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24" w:rsidRDefault="00511824" w:rsidP="00511824">
      <w:pPr>
        <w:jc w:val="center"/>
        <w:rPr>
          <w:rFonts w:ascii="Futura" w:hAnsi="Futura" w:cs="Futura"/>
          <w:sz w:val="36"/>
          <w:szCs w:val="36"/>
        </w:rPr>
      </w:pPr>
    </w:p>
    <w:p w:rsidR="00511824" w:rsidRDefault="00511824" w:rsidP="00511824">
      <w:pPr>
        <w:jc w:val="center"/>
        <w:rPr>
          <w:rFonts w:ascii="Futura" w:hAnsi="Futura" w:cs="Futura"/>
          <w:sz w:val="36"/>
          <w:szCs w:val="36"/>
        </w:rPr>
      </w:pPr>
      <w:r w:rsidRPr="00511824">
        <w:rPr>
          <w:rFonts w:ascii="Futura" w:hAnsi="Futura" w:cs="Futura"/>
          <w:sz w:val="36"/>
          <w:szCs w:val="36"/>
        </w:rPr>
        <w:t>LA FINANÇABILITE DES RETRAITES</w:t>
      </w:r>
    </w:p>
    <w:p w:rsidR="00B56E05" w:rsidRDefault="00B56E05" w:rsidP="00511824">
      <w:pPr>
        <w:jc w:val="center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>De la « solidarité entre les générations » à la « justice sociale »</w:t>
      </w:r>
    </w:p>
    <w:p w:rsidR="00511824" w:rsidRPr="00B56E05" w:rsidRDefault="00B56E05" w:rsidP="00511824">
      <w:pPr>
        <w:jc w:val="center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>De l’importa</w:t>
      </w:r>
      <w:r w:rsidR="009B28C3">
        <w:rPr>
          <w:rFonts w:ascii="Futura" w:hAnsi="Futura" w:cs="Futura"/>
          <w:sz w:val="28"/>
          <w:szCs w:val="28"/>
        </w:rPr>
        <w:t>nce de « réserves » d’équilibre</w:t>
      </w:r>
      <w:bookmarkStart w:id="0" w:name="_GoBack"/>
      <w:bookmarkEnd w:id="0"/>
    </w:p>
    <w:p w:rsidR="00511824" w:rsidRDefault="00511824" w:rsidP="00511824">
      <w:pPr>
        <w:jc w:val="both"/>
        <w:rPr>
          <w:rFonts w:ascii="Gill Sans Light" w:hAnsi="Gill Sans Light" w:cs="Gill Sans Light"/>
        </w:rPr>
      </w:pPr>
    </w:p>
    <w:p w:rsidR="009B28C3" w:rsidRDefault="009B28C3" w:rsidP="00511824">
      <w:pPr>
        <w:jc w:val="both"/>
        <w:rPr>
          <w:rFonts w:ascii="Gill Sans Light" w:hAnsi="Gill Sans Light" w:cs="Gill Sans Light"/>
        </w:rPr>
      </w:pPr>
    </w:p>
    <w:p w:rsidR="00A41674" w:rsidRDefault="00A41674" w:rsidP="00701C32">
      <w:pPr>
        <w:pStyle w:val="Paragraphedeliste"/>
        <w:numPr>
          <w:ilvl w:val="0"/>
          <w:numId w:val="1"/>
        </w:numPr>
        <w:ind w:left="567" w:hanging="207"/>
        <w:jc w:val="both"/>
        <w:rPr>
          <w:rFonts w:ascii="Helvetica" w:hAnsi="Helvetica" w:cs="Gill Sans"/>
          <w:b/>
        </w:rPr>
      </w:pPr>
      <w:r w:rsidRPr="009B28C3">
        <w:rPr>
          <w:rFonts w:ascii="Helvetica" w:hAnsi="Helvetica" w:cs="Gill Sans"/>
          <w:b/>
        </w:rPr>
        <w:t>Historique</w:t>
      </w:r>
    </w:p>
    <w:p w:rsidR="009B28C3" w:rsidRPr="009B28C3" w:rsidRDefault="009B28C3" w:rsidP="009B28C3">
      <w:pPr>
        <w:pStyle w:val="Paragraphedeliste"/>
        <w:ind w:left="567"/>
        <w:jc w:val="both"/>
        <w:rPr>
          <w:rFonts w:ascii="Helvetica" w:hAnsi="Helvetica" w:cs="Gill Sans"/>
          <w:b/>
        </w:rPr>
      </w:pPr>
    </w:p>
    <w:p w:rsidR="00A41674" w:rsidRPr="00BC0E9F" w:rsidRDefault="00A41674" w:rsidP="00A41674">
      <w:pPr>
        <w:pStyle w:val="Paragraphedeliste"/>
        <w:numPr>
          <w:ilvl w:val="0"/>
          <w:numId w:val="2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BC0E9F">
        <w:rPr>
          <w:rFonts w:ascii="Helvetica" w:hAnsi="Helvetica" w:cs="Gill Sans"/>
          <w:b/>
          <w:color w:val="1F497D" w:themeColor="text2"/>
          <w:u w:val="single"/>
        </w:rPr>
        <w:t>Origines du système</w:t>
      </w:r>
    </w:p>
    <w:p w:rsidR="009D6DD3" w:rsidRDefault="00A41674" w:rsidP="00A41674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0A5775">
        <w:rPr>
          <w:rFonts w:ascii="Helvetica" w:hAnsi="Helvetica" w:cs="Gill Sans"/>
          <w:b/>
          <w:color w:val="215868" w:themeColor="accent5" w:themeShade="80"/>
        </w:rPr>
        <w:t xml:space="preserve">1/ Des </w:t>
      </w:r>
      <w:r w:rsidR="009D6DD3">
        <w:rPr>
          <w:rFonts w:ascii="Helvetica" w:hAnsi="Helvetica" w:cs="Gill Sans"/>
          <w:b/>
          <w:color w:val="215868" w:themeColor="accent5" w:themeShade="80"/>
        </w:rPr>
        <w:t xml:space="preserve">origines </w:t>
      </w:r>
      <w:r w:rsidRPr="000A5775">
        <w:rPr>
          <w:rFonts w:ascii="Helvetica" w:hAnsi="Helvetica" w:cs="Gill Sans"/>
          <w:b/>
          <w:color w:val="215868" w:themeColor="accent5" w:themeShade="80"/>
        </w:rPr>
        <w:t xml:space="preserve">anciennes… </w:t>
      </w:r>
    </w:p>
    <w:p w:rsidR="00A41674" w:rsidRPr="000A5775" w:rsidRDefault="009D6DD3" w:rsidP="00A41674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0515EA">
        <w:rPr>
          <w:rFonts w:ascii="Helvetica" w:hAnsi="Helvetica" w:cs="Gill Sans"/>
        </w:rPr>
        <w:t>1</w:t>
      </w:r>
      <w:r w:rsidRPr="009D6DD3">
        <w:rPr>
          <w:rFonts w:ascii="Helvetica" w:hAnsi="Helvetica" w:cs="Gill Sans"/>
        </w:rPr>
        <w:t>670</w:t>
      </w:r>
      <w:r>
        <w:rPr>
          <w:rFonts w:ascii="Helvetica" w:hAnsi="Helvetica" w:cs="Gill Sans"/>
        </w:rPr>
        <w:t> : Hôtel des Invalides</w:t>
      </w:r>
    </w:p>
    <w:p w:rsidR="00A41674" w:rsidRPr="002A70DF" w:rsidRDefault="00A41674" w:rsidP="00A41674">
      <w:pPr>
        <w:jc w:val="both"/>
        <w:rPr>
          <w:rFonts w:ascii="Helvetica" w:hAnsi="Helvetica" w:cs="Gill Sans"/>
        </w:rPr>
      </w:pPr>
      <w:r w:rsidRPr="002A70DF">
        <w:rPr>
          <w:rFonts w:ascii="Helvetica" w:hAnsi="Helvetica" w:cs="Gill Sans"/>
        </w:rPr>
        <w:t>1673 1</w:t>
      </w:r>
      <w:r w:rsidR="00EF4BE3">
        <w:rPr>
          <w:rFonts w:ascii="Helvetica" w:hAnsi="Helvetica" w:cs="Gill Sans"/>
          <w:vertAlign w:val="superscript"/>
        </w:rPr>
        <w:t>e</w:t>
      </w:r>
      <w:r w:rsidRPr="002A70DF">
        <w:rPr>
          <w:rFonts w:ascii="Helvetica" w:hAnsi="Helvetica" w:cs="Gill Sans"/>
        </w:rPr>
        <w:t xml:space="preserve"> régime spécial</w:t>
      </w:r>
      <w:r w:rsidR="00EF4BE3">
        <w:rPr>
          <w:rFonts w:ascii="Helvetica" w:hAnsi="Helvetica" w:cs="Gill Sans"/>
        </w:rPr>
        <w:t xml:space="preserve"> : </w:t>
      </w:r>
      <w:r w:rsidRPr="002A70DF">
        <w:rPr>
          <w:rFonts w:ascii="Helvetica" w:hAnsi="Helvetica" w:cs="Gill Sans"/>
        </w:rPr>
        <w:t>les marins</w:t>
      </w:r>
    </w:p>
    <w:p w:rsidR="00A41674" w:rsidRPr="002A70DF" w:rsidRDefault="00EF4BE3" w:rsidP="00A41674">
      <w:pPr>
        <w:jc w:val="both"/>
        <w:rPr>
          <w:rFonts w:ascii="Helvetica" w:hAnsi="Helvetica" w:cs="Gill Sans"/>
        </w:rPr>
      </w:pPr>
      <w:r w:rsidRPr="002A70DF">
        <w:rPr>
          <w:rFonts w:ascii="Helvetica" w:hAnsi="Helvetica" w:cs="Gill Sans"/>
        </w:rPr>
        <w:t>Les</w:t>
      </w:r>
      <w:r w:rsidR="00A41674" w:rsidRPr="002A70DF">
        <w:rPr>
          <w:rFonts w:ascii="Helvetica" w:hAnsi="Helvetica" w:cs="Gill Sans"/>
        </w:rPr>
        <w:t xml:space="preserve"> caisses de solidarité du patronat</w:t>
      </w:r>
      <w:r w:rsidR="009D6DD3">
        <w:rPr>
          <w:rFonts w:ascii="Helvetica" w:hAnsi="Helvetica" w:cs="Gill Sans"/>
        </w:rPr>
        <w:t>…</w:t>
      </w:r>
    </w:p>
    <w:p w:rsidR="00A41674" w:rsidRPr="002A70DF" w:rsidRDefault="00EF4BE3" w:rsidP="00A41674">
      <w:pPr>
        <w:jc w:val="both"/>
        <w:rPr>
          <w:rFonts w:ascii="Helvetica" w:hAnsi="Helvetica" w:cs="Gill Sans"/>
        </w:rPr>
      </w:pPr>
      <w:r w:rsidRPr="002A70DF">
        <w:rPr>
          <w:rFonts w:ascii="Helvetica" w:hAnsi="Helvetica" w:cs="Gill Sans"/>
        </w:rPr>
        <w:t>Les</w:t>
      </w:r>
      <w:r w:rsidR="00A41674" w:rsidRPr="002A70DF">
        <w:rPr>
          <w:rFonts w:ascii="Helvetica" w:hAnsi="Helvetica" w:cs="Gill Sans"/>
        </w:rPr>
        <w:t xml:space="preserve"> premières caisses de retraites créées en Allemagne et l’espérance de vie</w:t>
      </w:r>
      <w:r>
        <w:rPr>
          <w:rFonts w:ascii="Helvetica" w:hAnsi="Helvetica" w:cs="Gill Sans"/>
        </w:rPr>
        <w:t>.</w:t>
      </w:r>
    </w:p>
    <w:p w:rsidR="00A41674" w:rsidRPr="000A5775" w:rsidRDefault="00A41674" w:rsidP="00A41674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0A5775">
        <w:rPr>
          <w:rFonts w:ascii="Helvetica" w:hAnsi="Helvetica" w:cs="Gill Sans"/>
          <w:b/>
          <w:color w:val="215868" w:themeColor="accent5" w:themeShade="80"/>
        </w:rPr>
        <w:t>2/ Refondées par les ordonnances de 1945</w:t>
      </w:r>
    </w:p>
    <w:p w:rsidR="00A41674" w:rsidRPr="002A70DF" w:rsidRDefault="00A41674" w:rsidP="00511824">
      <w:pPr>
        <w:jc w:val="both"/>
        <w:rPr>
          <w:rFonts w:ascii="Helvetica" w:hAnsi="Helvetica" w:cs="Gill Sans"/>
        </w:rPr>
      </w:pPr>
      <w:r w:rsidRPr="002A70DF">
        <w:rPr>
          <w:rFonts w:ascii="Helvetica" w:hAnsi="Helvetica" w:cs="Gill Sans"/>
        </w:rPr>
        <w:t xml:space="preserve">3000 régimes locaux regroupés dans </w:t>
      </w:r>
      <w:r w:rsidR="006D7420">
        <w:rPr>
          <w:rFonts w:ascii="Helvetica" w:hAnsi="Helvetica" w:cs="Gill Sans"/>
        </w:rPr>
        <w:t>C.N.R.A.C.L</w:t>
      </w:r>
      <w:r w:rsidR="009D6DD3">
        <w:rPr>
          <w:rFonts w:ascii="Helvetica" w:hAnsi="Helvetica" w:cs="Gill Sans"/>
        </w:rPr>
        <w:t>,…</w:t>
      </w:r>
    </w:p>
    <w:p w:rsidR="00A41674" w:rsidRPr="002A70DF" w:rsidRDefault="00A41674" w:rsidP="00511824">
      <w:pPr>
        <w:jc w:val="both"/>
        <w:rPr>
          <w:rFonts w:ascii="Helvetica" w:hAnsi="Helvetica" w:cs="Gill Sans"/>
        </w:rPr>
      </w:pPr>
    </w:p>
    <w:p w:rsidR="00A41674" w:rsidRPr="00BC0E9F" w:rsidRDefault="00A41674" w:rsidP="00A41674">
      <w:pPr>
        <w:pStyle w:val="Paragraphedeliste"/>
        <w:numPr>
          <w:ilvl w:val="0"/>
          <w:numId w:val="2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BC0E9F">
        <w:rPr>
          <w:rFonts w:ascii="Helvetica" w:hAnsi="Helvetica" w:cs="Gill Sans"/>
          <w:b/>
          <w:color w:val="1F497D" w:themeColor="text2"/>
          <w:u w:val="single"/>
        </w:rPr>
        <w:t>Les réformes et dates clefs</w:t>
      </w:r>
    </w:p>
    <w:p w:rsidR="00A41674" w:rsidRPr="002A70DF" w:rsidRDefault="00A41674" w:rsidP="00A41674">
      <w:pPr>
        <w:jc w:val="both"/>
        <w:rPr>
          <w:rFonts w:ascii="Helvetica" w:hAnsi="Helvetica" w:cs="Gill Sans"/>
        </w:rPr>
      </w:pPr>
      <w:r w:rsidRPr="000A5775">
        <w:rPr>
          <w:rFonts w:ascii="Helvetica" w:hAnsi="Helvetica" w:cs="Gill Sans"/>
          <w:b/>
          <w:color w:val="215868" w:themeColor="accent5" w:themeShade="80"/>
        </w:rPr>
        <w:t xml:space="preserve">1/ </w:t>
      </w:r>
      <w:r w:rsidRPr="00571D1B">
        <w:rPr>
          <w:rFonts w:ascii="Helvetica" w:hAnsi="Helvetica" w:cs="Gill Sans"/>
          <w:b/>
          <w:color w:val="215868" w:themeColor="accent5" w:themeShade="80"/>
          <w:u w:val="single"/>
        </w:rPr>
        <w:t>1983</w:t>
      </w:r>
      <w:r w:rsidR="009D6DD3">
        <w:rPr>
          <w:rFonts w:ascii="Helvetica" w:hAnsi="Helvetica" w:cs="Gill Sans"/>
          <w:b/>
          <w:color w:val="215868" w:themeColor="accent5" w:themeShade="80"/>
        </w:rPr>
        <w:t xml:space="preserve"> - loi Mauroy</w:t>
      </w:r>
      <w:r w:rsidR="009D6DD3">
        <w:rPr>
          <w:rFonts w:ascii="Helvetica" w:hAnsi="Helvetica" w:cs="Gill Sans"/>
        </w:rPr>
        <w:t xml:space="preserve">: </w:t>
      </w:r>
      <w:r w:rsidRPr="002A70DF">
        <w:rPr>
          <w:rFonts w:ascii="Helvetica" w:hAnsi="Helvetica" w:cs="Gill Sans"/>
        </w:rPr>
        <w:t>Abaissement de l’âge du départ à la retraite</w:t>
      </w:r>
      <w:r w:rsidR="009D6DD3">
        <w:rPr>
          <w:rFonts w:ascii="Helvetica" w:hAnsi="Helvetica" w:cs="Gill Sans"/>
        </w:rPr>
        <w:t xml:space="preserve"> de 65 ans à 60 ans</w:t>
      </w:r>
      <w:r w:rsidR="00FA320D">
        <w:rPr>
          <w:rFonts w:ascii="Helvetica" w:hAnsi="Helvetica" w:cs="Gill Sans"/>
        </w:rPr>
        <w:t>.</w:t>
      </w:r>
    </w:p>
    <w:p w:rsidR="00A41674" w:rsidRPr="002A70DF" w:rsidRDefault="00A41674" w:rsidP="00A41674">
      <w:pPr>
        <w:jc w:val="both"/>
        <w:rPr>
          <w:rFonts w:ascii="Helvetica" w:hAnsi="Helvetica" w:cs="Gill Sans"/>
        </w:rPr>
      </w:pPr>
      <w:r w:rsidRPr="000A5775">
        <w:rPr>
          <w:rFonts w:ascii="Helvetica" w:hAnsi="Helvetica" w:cs="Gill Sans"/>
          <w:b/>
          <w:color w:val="215868" w:themeColor="accent5" w:themeShade="80"/>
        </w:rPr>
        <w:t>2/ 1987 </w:t>
      </w:r>
      <w:r w:rsidRPr="002A70DF">
        <w:rPr>
          <w:rFonts w:ascii="Helvetica" w:hAnsi="Helvetica" w:cs="Gill Sans"/>
        </w:rPr>
        <w:t>: Pour les retraites de bases l’indexation sur les prix remplace l’indexation sur les salaires</w:t>
      </w:r>
      <w:r w:rsidR="00FA320D">
        <w:rPr>
          <w:rFonts w:ascii="Helvetica" w:hAnsi="Helvetica" w:cs="Gill Sans"/>
        </w:rPr>
        <w:t>.</w:t>
      </w:r>
    </w:p>
    <w:p w:rsidR="00A41674" w:rsidRDefault="00A41674" w:rsidP="00A41674">
      <w:pPr>
        <w:jc w:val="both"/>
        <w:rPr>
          <w:rFonts w:ascii="Helvetica" w:hAnsi="Helvetica" w:cs="Gill Sans"/>
        </w:rPr>
      </w:pPr>
      <w:r w:rsidRPr="000A5775">
        <w:rPr>
          <w:rFonts w:ascii="Helvetica" w:hAnsi="Helvetica" w:cs="Gill Sans"/>
          <w:b/>
          <w:color w:val="215868" w:themeColor="accent5" w:themeShade="80"/>
        </w:rPr>
        <w:t>3/ 1990 </w:t>
      </w:r>
      <w:r w:rsidRPr="002A70DF">
        <w:rPr>
          <w:rFonts w:ascii="Helvetica" w:hAnsi="Helvetica" w:cs="Gill Sans"/>
        </w:rPr>
        <w:t>: Le constat : Projection 2050 : avec le même nombre d’actifs, deux fois plus de retraités. Réflexion sur une réforme systémique : la capitalisation est-elle plus rentable que</w:t>
      </w:r>
      <w:r w:rsidR="002A70DF" w:rsidRPr="002A70DF">
        <w:rPr>
          <w:rFonts w:ascii="Helvetica" w:hAnsi="Helvetica" w:cs="Gill Sans"/>
        </w:rPr>
        <w:t xml:space="preserve"> </w:t>
      </w:r>
      <w:r w:rsidRPr="002A70DF">
        <w:rPr>
          <w:rFonts w:ascii="Helvetica" w:hAnsi="Helvetica" w:cs="Gill Sans"/>
        </w:rPr>
        <w:t xml:space="preserve"> la </w:t>
      </w:r>
      <w:r w:rsidR="00CF0998">
        <w:rPr>
          <w:rFonts w:ascii="Helvetica" w:hAnsi="Helvetica" w:cs="Gill Sans"/>
        </w:rPr>
        <w:t xml:space="preserve">répartition, </w:t>
      </w:r>
      <w:r w:rsidR="002A70DF" w:rsidRPr="002A70DF">
        <w:rPr>
          <w:rFonts w:ascii="Helvetica" w:hAnsi="Helvetica" w:cs="Gill Sans"/>
        </w:rPr>
        <w:t xml:space="preserve"> protège-t-elle mieux des chocs démographiques</w:t>
      </w:r>
      <w:r w:rsidR="009D6DD3">
        <w:rPr>
          <w:rFonts w:ascii="Helvetica" w:hAnsi="Helvetica" w:cs="Gill Sans"/>
        </w:rPr>
        <w:t> ?</w:t>
      </w:r>
    </w:p>
    <w:p w:rsidR="000A5775" w:rsidRPr="000A5775" w:rsidRDefault="009D6DD3" w:rsidP="00A41674">
      <w:pPr>
        <w:jc w:val="both"/>
        <w:rPr>
          <w:rFonts w:ascii="Helvetica" w:hAnsi="Helvetica" w:cs="Gill Sans"/>
          <w:b/>
          <w:color w:val="215868" w:themeColor="accent5" w:themeShade="80"/>
        </w:rPr>
      </w:pPr>
      <w:r>
        <w:rPr>
          <w:rFonts w:ascii="Helvetica" w:hAnsi="Helvetica" w:cs="Gill Sans"/>
          <w:b/>
          <w:color w:val="215868" w:themeColor="accent5" w:themeShade="80"/>
        </w:rPr>
        <w:t xml:space="preserve">4/ </w:t>
      </w:r>
      <w:r w:rsidRPr="00571D1B">
        <w:rPr>
          <w:rFonts w:ascii="Helvetica" w:hAnsi="Helvetica" w:cs="Gill Sans"/>
          <w:b/>
          <w:color w:val="215868" w:themeColor="accent5" w:themeShade="80"/>
          <w:u w:val="single"/>
        </w:rPr>
        <w:t>1993</w:t>
      </w:r>
      <w:r>
        <w:rPr>
          <w:rFonts w:ascii="Helvetica" w:hAnsi="Helvetica" w:cs="Gill Sans"/>
          <w:b/>
          <w:color w:val="215868" w:themeColor="accent5" w:themeShade="80"/>
        </w:rPr>
        <w:t xml:space="preserve"> - loi Balladur : </w:t>
      </w:r>
      <w:r w:rsidRPr="009D6DD3">
        <w:rPr>
          <w:rFonts w:ascii="Helvetica" w:hAnsi="Helvetica" w:cs="Gill Sans"/>
        </w:rPr>
        <w:t>allonge</w:t>
      </w:r>
      <w:r>
        <w:rPr>
          <w:rFonts w:ascii="Helvetica" w:hAnsi="Helvetica" w:cs="Gill Sans"/>
        </w:rPr>
        <w:t xml:space="preserve">ment </w:t>
      </w:r>
      <w:r w:rsidR="00E036AE">
        <w:rPr>
          <w:rFonts w:ascii="Helvetica" w:hAnsi="Helvetica" w:cs="Gill Sans"/>
        </w:rPr>
        <w:t xml:space="preserve">de la </w:t>
      </w:r>
      <w:r w:rsidR="00FA320D">
        <w:rPr>
          <w:rFonts w:ascii="Helvetica" w:hAnsi="Helvetica" w:cs="Gill Sans"/>
        </w:rPr>
        <w:t>durée de cotisation</w:t>
      </w:r>
      <w:r>
        <w:rPr>
          <w:rFonts w:ascii="Helvetica" w:hAnsi="Helvetica" w:cs="Gill Sans"/>
        </w:rPr>
        <w:t xml:space="preserve"> </w:t>
      </w:r>
      <w:r w:rsidR="00FA320D">
        <w:rPr>
          <w:rFonts w:ascii="Helvetica" w:hAnsi="Helvetica" w:cs="Gill Sans"/>
        </w:rPr>
        <w:t>(</w:t>
      </w:r>
      <w:r>
        <w:rPr>
          <w:rFonts w:ascii="Helvetica" w:hAnsi="Helvetica" w:cs="Gill Sans"/>
        </w:rPr>
        <w:t>ne concerne pas la fonction publique</w:t>
      </w:r>
      <w:r w:rsidR="00FA320D">
        <w:rPr>
          <w:rFonts w:ascii="Helvetica" w:hAnsi="Helvetica" w:cs="Gill Sans"/>
        </w:rPr>
        <w:t>).</w:t>
      </w:r>
    </w:p>
    <w:p w:rsidR="000A5775" w:rsidRDefault="000A5775" w:rsidP="00A41674">
      <w:pPr>
        <w:jc w:val="both"/>
        <w:rPr>
          <w:rFonts w:ascii="Helvetica" w:hAnsi="Helvetica" w:cs="Gill Sans"/>
        </w:rPr>
      </w:pPr>
      <w:r w:rsidRPr="000A5775">
        <w:rPr>
          <w:rFonts w:ascii="Helvetica" w:hAnsi="Helvetica" w:cs="Gill Sans"/>
          <w:b/>
          <w:color w:val="215868" w:themeColor="accent5" w:themeShade="80"/>
        </w:rPr>
        <w:t>5/ 1999 </w:t>
      </w:r>
      <w:r>
        <w:rPr>
          <w:rFonts w:ascii="Helvetica" w:hAnsi="Helvetica" w:cs="Gill Sans"/>
        </w:rPr>
        <w:t>:</w:t>
      </w:r>
      <w:r w:rsidR="00A12AB8">
        <w:rPr>
          <w:rFonts w:ascii="Helvetica" w:hAnsi="Helvetica" w:cs="Gill Sans"/>
        </w:rPr>
        <w:t xml:space="preserve"> A</w:t>
      </w:r>
      <w:r>
        <w:rPr>
          <w:rFonts w:ascii="Helvetica" w:hAnsi="Helvetica" w:cs="Gill Sans"/>
        </w:rPr>
        <w:t>près l’échec de la réforme Juppé (1995) rapport Charpin et loi de financement de la sécurité sociale, création du FRR et en 2000 création du COR (1</w:t>
      </w:r>
      <w:r w:rsidRPr="000A5775">
        <w:rPr>
          <w:rFonts w:ascii="Helvetica" w:hAnsi="Helvetica" w:cs="Gill Sans"/>
          <w:vertAlign w:val="superscript"/>
        </w:rPr>
        <w:t>er</w:t>
      </w:r>
      <w:r>
        <w:rPr>
          <w:rFonts w:ascii="Helvetica" w:hAnsi="Helvetica" w:cs="Gill Sans"/>
        </w:rPr>
        <w:t xml:space="preserve"> rapport 6/12/2001) élaborer un diagnostic</w:t>
      </w:r>
      <w:r w:rsidR="00FA320D">
        <w:rPr>
          <w:rFonts w:ascii="Helvetica" w:hAnsi="Helvetica" w:cs="Gill Sans"/>
        </w:rPr>
        <w:t>.</w:t>
      </w:r>
    </w:p>
    <w:p w:rsidR="000A5775" w:rsidRPr="00A12AB8" w:rsidRDefault="00A12AB8" w:rsidP="00A41674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A12AB8">
        <w:rPr>
          <w:rFonts w:ascii="Helvetica" w:hAnsi="Helvetica" w:cs="Gill Sans"/>
          <w:b/>
          <w:color w:val="215868" w:themeColor="accent5" w:themeShade="80"/>
        </w:rPr>
        <w:t xml:space="preserve">6/ </w:t>
      </w:r>
      <w:r w:rsidRPr="00571D1B">
        <w:rPr>
          <w:rFonts w:ascii="Helvetica" w:hAnsi="Helvetica" w:cs="Gill Sans"/>
          <w:b/>
          <w:color w:val="215868" w:themeColor="accent5" w:themeShade="80"/>
          <w:u w:val="single"/>
        </w:rPr>
        <w:t>2003</w:t>
      </w:r>
      <w:r w:rsidR="009D6DD3">
        <w:rPr>
          <w:rFonts w:ascii="Helvetica" w:hAnsi="Helvetica" w:cs="Gill Sans"/>
          <w:b/>
          <w:color w:val="215868" w:themeColor="accent5" w:themeShade="80"/>
        </w:rPr>
        <w:t xml:space="preserve"> – loi Fillon : </w:t>
      </w:r>
      <w:r w:rsidR="009D6DD3" w:rsidRPr="009D6DD3">
        <w:rPr>
          <w:rFonts w:ascii="Helvetica" w:hAnsi="Helvetica" w:cs="Gill Sans"/>
        </w:rPr>
        <w:t>étend</w:t>
      </w:r>
      <w:r w:rsidR="009D6DD3">
        <w:rPr>
          <w:rFonts w:ascii="Helvetica" w:hAnsi="Helvetica" w:cs="Gill Sans"/>
        </w:rPr>
        <w:t xml:space="preserve"> à la fonction publique le</w:t>
      </w:r>
      <w:r w:rsidR="00A80FE3">
        <w:rPr>
          <w:rFonts w:ascii="Helvetica" w:hAnsi="Helvetica" w:cs="Gill Sans"/>
        </w:rPr>
        <w:t>s conditions du régime de base</w:t>
      </w:r>
      <w:r w:rsidR="00EF4BE3">
        <w:rPr>
          <w:rFonts w:ascii="Helvetica" w:hAnsi="Helvetica" w:cs="Gill Sans"/>
        </w:rPr>
        <w:t>. Pour les autres</w:t>
      </w:r>
      <w:r w:rsidR="00A80FE3">
        <w:rPr>
          <w:rFonts w:ascii="Helvetica" w:hAnsi="Helvetica" w:cs="Gill Sans"/>
        </w:rPr>
        <w:t xml:space="preserve"> décote à </w:t>
      </w:r>
      <w:r w:rsidR="00EF4BE3">
        <w:rPr>
          <w:rFonts w:ascii="Helvetica" w:hAnsi="Helvetica" w:cs="Gill Sans"/>
        </w:rPr>
        <w:t xml:space="preserve"> </w:t>
      </w:r>
      <w:r w:rsidR="00E036AE">
        <w:rPr>
          <w:rFonts w:ascii="Helvetica" w:hAnsi="Helvetica" w:cs="Gill Sans"/>
        </w:rPr>
        <w:t xml:space="preserve">– </w:t>
      </w:r>
      <w:r w:rsidR="00A80FE3">
        <w:rPr>
          <w:rFonts w:ascii="Helvetica" w:hAnsi="Helvetica" w:cs="Gill Sans"/>
        </w:rPr>
        <w:t>de 40 ans</w:t>
      </w:r>
      <w:r w:rsidR="00EF4BE3">
        <w:rPr>
          <w:rFonts w:ascii="Helvetica" w:hAnsi="Helvetica" w:cs="Gill Sans"/>
        </w:rPr>
        <w:t xml:space="preserve"> de cotisations ;  </w:t>
      </w:r>
      <w:r w:rsidR="00A80FE3">
        <w:rPr>
          <w:rFonts w:ascii="Helvetica" w:hAnsi="Helvetica" w:cs="Gill Sans"/>
        </w:rPr>
        <w:t xml:space="preserve"> référence sur les 25 dernières années. Création F.S.V</w:t>
      </w:r>
      <w:r w:rsidR="00EF4BE3">
        <w:rPr>
          <w:rFonts w:ascii="Helvetica" w:hAnsi="Helvetica" w:cs="Gill Sans"/>
        </w:rPr>
        <w:t>., …</w:t>
      </w:r>
    </w:p>
    <w:p w:rsidR="00A12AB8" w:rsidRDefault="00A12AB8" w:rsidP="00A41674">
      <w:pPr>
        <w:jc w:val="both"/>
        <w:rPr>
          <w:rFonts w:ascii="Helvetica" w:hAnsi="Helvetica" w:cs="Gill Sans"/>
        </w:rPr>
      </w:pPr>
      <w:r w:rsidRPr="00A12AB8">
        <w:rPr>
          <w:rFonts w:ascii="Helvetica" w:hAnsi="Helvetica" w:cs="Gill Sans"/>
          <w:b/>
          <w:color w:val="215868" w:themeColor="accent5" w:themeShade="80"/>
        </w:rPr>
        <w:t xml:space="preserve">7/ </w:t>
      </w:r>
      <w:r w:rsidRPr="00571D1B">
        <w:rPr>
          <w:rFonts w:ascii="Helvetica" w:hAnsi="Helvetica" w:cs="Gill Sans"/>
          <w:b/>
          <w:color w:val="215868" w:themeColor="accent5" w:themeShade="80"/>
          <w:u w:val="single"/>
        </w:rPr>
        <w:t>2010</w:t>
      </w:r>
      <w:r w:rsidRPr="00A12AB8">
        <w:rPr>
          <w:rFonts w:ascii="Helvetica" w:hAnsi="Helvetica" w:cs="Gill Sans"/>
          <w:b/>
          <w:color w:val="215868" w:themeColor="accent5" w:themeShade="80"/>
        </w:rPr>
        <w:t> </w:t>
      </w:r>
      <w:r>
        <w:rPr>
          <w:rFonts w:ascii="Helvetica" w:hAnsi="Helvetica" w:cs="Gill Sans"/>
        </w:rPr>
        <w:t>: Augmentation programmée de l’âge de départ à la retraite pour tous les régimes, mais tient compte de la pénibilité</w:t>
      </w:r>
      <w:r w:rsidR="006A6C4D">
        <w:rPr>
          <w:rFonts w:ascii="Helvetica" w:hAnsi="Helvetica" w:cs="Gill Sans"/>
        </w:rPr>
        <w:t>. P</w:t>
      </w:r>
      <w:r>
        <w:rPr>
          <w:rFonts w:ascii="Helvetica" w:hAnsi="Helvetica" w:cs="Gill Sans"/>
        </w:rPr>
        <w:t xml:space="preserve">our fonctionnaires augmentation du taux de cotisation salariale en 10 ans. Fin départ anticipé </w:t>
      </w:r>
      <w:r w:rsidR="006A6C4D">
        <w:rPr>
          <w:rFonts w:ascii="Helvetica" w:hAnsi="Helvetica" w:cs="Gill Sans"/>
        </w:rPr>
        <w:t>après</w:t>
      </w:r>
      <w:r>
        <w:rPr>
          <w:rFonts w:ascii="Helvetica" w:hAnsi="Helvetica" w:cs="Gill Sans"/>
        </w:rPr>
        <w:t xml:space="preserve">15 </w:t>
      </w:r>
      <w:r w:rsidR="006A6C4D">
        <w:rPr>
          <w:rFonts w:ascii="Helvetica" w:hAnsi="Helvetica" w:cs="Gill Sans"/>
        </w:rPr>
        <w:t xml:space="preserve">ans </w:t>
      </w:r>
      <w:r>
        <w:rPr>
          <w:rFonts w:ascii="Helvetica" w:hAnsi="Helvetica" w:cs="Gill Sans"/>
        </w:rPr>
        <w:t>avec 3 enfants.</w:t>
      </w:r>
    </w:p>
    <w:p w:rsidR="00A12AB8" w:rsidRDefault="00A12AB8" w:rsidP="00A41674">
      <w:pPr>
        <w:jc w:val="both"/>
        <w:rPr>
          <w:rFonts w:ascii="Helvetica" w:hAnsi="Helvetica" w:cs="Gill Sans"/>
        </w:rPr>
      </w:pPr>
      <w:r w:rsidRPr="00C63D64">
        <w:rPr>
          <w:rFonts w:ascii="Helvetica" w:hAnsi="Helvetica" w:cs="Gill Sans"/>
          <w:b/>
          <w:color w:val="215868" w:themeColor="accent5" w:themeShade="80"/>
        </w:rPr>
        <w:t xml:space="preserve">8/ </w:t>
      </w:r>
      <w:r w:rsidRPr="00571D1B">
        <w:rPr>
          <w:rFonts w:ascii="Helvetica" w:hAnsi="Helvetica" w:cs="Gill Sans"/>
          <w:b/>
          <w:color w:val="215868" w:themeColor="accent5" w:themeShade="80"/>
          <w:u w:val="single"/>
        </w:rPr>
        <w:t>2013</w:t>
      </w:r>
      <w:r w:rsidRPr="00C63D64">
        <w:rPr>
          <w:rFonts w:ascii="Helvetica" w:hAnsi="Helvetica" w:cs="Gill Sans"/>
          <w:b/>
          <w:color w:val="215868" w:themeColor="accent5" w:themeShade="80"/>
        </w:rPr>
        <w:t> </w:t>
      </w:r>
      <w:r>
        <w:rPr>
          <w:rFonts w:ascii="Helvetica" w:hAnsi="Helvetica" w:cs="Gill Sans"/>
        </w:rPr>
        <w:t xml:space="preserve">: </w:t>
      </w:r>
      <w:r w:rsidR="006A6C4D">
        <w:rPr>
          <w:rFonts w:ascii="Helvetica" w:hAnsi="Helvetica" w:cs="Gill Sans"/>
        </w:rPr>
        <w:t>Augmentation des cotisations, c</w:t>
      </w:r>
      <w:r>
        <w:rPr>
          <w:rFonts w:ascii="Helvetica" w:hAnsi="Helvetica" w:cs="Gill Sans"/>
        </w:rPr>
        <w:t>arrières longues</w:t>
      </w:r>
      <w:r w:rsidR="006A6C4D">
        <w:rPr>
          <w:rFonts w:ascii="Helvetica" w:hAnsi="Helvetica" w:cs="Gill Sans"/>
        </w:rPr>
        <w:t>, pénibilité, …</w:t>
      </w:r>
    </w:p>
    <w:p w:rsidR="0005630B" w:rsidRDefault="00A12AB8" w:rsidP="00A41674">
      <w:pPr>
        <w:jc w:val="both"/>
        <w:rPr>
          <w:rFonts w:ascii="Helvetica" w:hAnsi="Helvetica" w:cs="Gill Sans"/>
        </w:rPr>
      </w:pPr>
      <w:r w:rsidRPr="00C63D64">
        <w:rPr>
          <w:rFonts w:ascii="Helvetica" w:hAnsi="Helvetica" w:cs="Gill Sans"/>
          <w:b/>
          <w:color w:val="215868" w:themeColor="accent5" w:themeShade="80"/>
        </w:rPr>
        <w:t xml:space="preserve">9/ </w:t>
      </w:r>
      <w:r w:rsidRPr="00571D1B">
        <w:rPr>
          <w:rFonts w:ascii="Helvetica" w:hAnsi="Helvetica" w:cs="Gill Sans"/>
          <w:b/>
          <w:color w:val="215868" w:themeColor="accent5" w:themeShade="80"/>
          <w:u w:val="single"/>
        </w:rPr>
        <w:t>2014</w:t>
      </w:r>
      <w:r w:rsidR="00105A1A" w:rsidRPr="00C63D64">
        <w:rPr>
          <w:rFonts w:ascii="Helvetica" w:hAnsi="Helvetica" w:cs="Gill Sans"/>
          <w:b/>
          <w:color w:val="215868" w:themeColor="accent5" w:themeShade="80"/>
        </w:rPr>
        <w:t> </w:t>
      </w:r>
      <w:r w:rsidR="00105A1A">
        <w:rPr>
          <w:rFonts w:ascii="Helvetica" w:hAnsi="Helvetica" w:cs="Gill Sans"/>
        </w:rPr>
        <w:t xml:space="preserve">: Loi du 20 janvier garantie d’avenir et la justice du système des retraites. </w:t>
      </w:r>
    </w:p>
    <w:p w:rsidR="0005630B" w:rsidRDefault="00105A1A" w:rsidP="00A41674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Elle n’apporte pas de</w:t>
      </w:r>
      <w:r w:rsidR="0005630B">
        <w:rPr>
          <w:rFonts w:ascii="Helvetica" w:hAnsi="Helvetica" w:cs="Gill Sans"/>
        </w:rPr>
        <w:t xml:space="preserve"> réelles</w:t>
      </w:r>
      <w:r>
        <w:rPr>
          <w:rFonts w:ascii="Helvetica" w:hAnsi="Helvetica" w:cs="Gill Sans"/>
        </w:rPr>
        <w:t xml:space="preserve"> ressources d’ici 2020 aux régimes complémentaires</w:t>
      </w:r>
      <w:r w:rsidR="0005630B">
        <w:rPr>
          <w:rFonts w:ascii="Helvetica" w:hAnsi="Helvetica" w:cs="Gill Sans"/>
        </w:rPr>
        <w:t>.</w:t>
      </w:r>
    </w:p>
    <w:p w:rsidR="0005630B" w:rsidRDefault="0005630B" w:rsidP="0005630B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Allongement de la durée de cotisation à partir de 2020.</w:t>
      </w:r>
    </w:p>
    <w:p w:rsidR="00105A1A" w:rsidRDefault="00105A1A" w:rsidP="00A41674">
      <w:pPr>
        <w:jc w:val="both"/>
        <w:rPr>
          <w:rFonts w:ascii="Helvetica" w:hAnsi="Helvetica" w:cs="Gill Sans"/>
        </w:rPr>
      </w:pPr>
      <w:r w:rsidRPr="00C63D64">
        <w:rPr>
          <w:rFonts w:ascii="Helvetica" w:hAnsi="Helvetica" w:cs="Gill Sans"/>
          <w:b/>
          <w:color w:val="215868" w:themeColor="accent5" w:themeShade="80"/>
        </w:rPr>
        <w:t>10/ 2017 </w:t>
      </w:r>
      <w:r>
        <w:rPr>
          <w:rFonts w:ascii="Helvetica" w:hAnsi="Helvetica" w:cs="Gill Sans"/>
        </w:rPr>
        <w:t>: Date annoncée en 2010</w:t>
      </w:r>
      <w:r w:rsidR="00E71670">
        <w:rPr>
          <w:rFonts w:ascii="Helvetica" w:hAnsi="Helvetica" w:cs="Gill Sans"/>
        </w:rPr>
        <w:t xml:space="preserve"> pour la réforme des régimes spéciaux.</w:t>
      </w:r>
    </w:p>
    <w:p w:rsidR="00701C32" w:rsidRDefault="00701C32" w:rsidP="00A41674">
      <w:pPr>
        <w:jc w:val="both"/>
        <w:rPr>
          <w:rFonts w:ascii="Helvetica" w:hAnsi="Helvetica" w:cs="Gill Sans"/>
        </w:rPr>
      </w:pPr>
    </w:p>
    <w:p w:rsidR="009B3907" w:rsidRPr="009B28C3" w:rsidRDefault="009B3907" w:rsidP="009B3907">
      <w:pPr>
        <w:pStyle w:val="Paragraphedeliste"/>
        <w:ind w:left="567"/>
        <w:jc w:val="both"/>
        <w:rPr>
          <w:rFonts w:ascii="Helvetica" w:hAnsi="Helvetica" w:cs="Gill Sans"/>
          <w:b/>
        </w:rPr>
      </w:pPr>
    </w:p>
    <w:p w:rsidR="009B3907" w:rsidRPr="009B28C3" w:rsidRDefault="009B3907" w:rsidP="009B3907">
      <w:pPr>
        <w:pStyle w:val="Paragraphedeliste"/>
        <w:ind w:left="567"/>
        <w:jc w:val="both"/>
        <w:rPr>
          <w:rFonts w:ascii="Helvetica" w:hAnsi="Helvetica" w:cs="Gill Sans"/>
          <w:b/>
        </w:rPr>
      </w:pPr>
    </w:p>
    <w:p w:rsidR="009B3907" w:rsidRPr="009B28C3" w:rsidRDefault="009B3907" w:rsidP="009B3907">
      <w:pPr>
        <w:pStyle w:val="Paragraphedeliste"/>
        <w:ind w:left="567"/>
        <w:jc w:val="both"/>
        <w:rPr>
          <w:rFonts w:ascii="Helvetica" w:hAnsi="Helvetica" w:cs="Gill Sans"/>
          <w:b/>
        </w:rPr>
      </w:pPr>
    </w:p>
    <w:p w:rsidR="009B3907" w:rsidRPr="009B28C3" w:rsidRDefault="009B3907" w:rsidP="009B3907">
      <w:pPr>
        <w:pStyle w:val="Paragraphedeliste"/>
        <w:ind w:left="567"/>
        <w:jc w:val="both"/>
        <w:rPr>
          <w:rFonts w:ascii="Helvetica" w:hAnsi="Helvetica" w:cs="Gill Sans"/>
          <w:b/>
        </w:rPr>
      </w:pPr>
    </w:p>
    <w:p w:rsidR="009B3907" w:rsidRPr="009B28C3" w:rsidRDefault="009B3907" w:rsidP="009B3907">
      <w:pPr>
        <w:pStyle w:val="Paragraphedeliste"/>
        <w:ind w:left="567"/>
        <w:jc w:val="both"/>
        <w:rPr>
          <w:rFonts w:ascii="Helvetica" w:hAnsi="Helvetica" w:cs="Gill Sans"/>
          <w:b/>
        </w:rPr>
      </w:pPr>
    </w:p>
    <w:p w:rsidR="00701C32" w:rsidRPr="009B28C3" w:rsidRDefault="00701C32" w:rsidP="00701C32">
      <w:pPr>
        <w:pStyle w:val="Paragraphedeliste"/>
        <w:numPr>
          <w:ilvl w:val="0"/>
          <w:numId w:val="1"/>
        </w:numPr>
        <w:ind w:left="567" w:hanging="207"/>
        <w:jc w:val="both"/>
        <w:rPr>
          <w:rFonts w:ascii="Helvetica" w:hAnsi="Helvetica" w:cs="Gill Sans"/>
          <w:b/>
        </w:rPr>
      </w:pPr>
      <w:r w:rsidRPr="009B28C3">
        <w:rPr>
          <w:rFonts w:ascii="Helvetica" w:hAnsi="Helvetica" w:cs="Gill Sans"/>
          <w:b/>
        </w:rPr>
        <w:t>Le paysage actuel</w:t>
      </w:r>
    </w:p>
    <w:p w:rsidR="0005630B" w:rsidRPr="0005630B" w:rsidRDefault="0005630B" w:rsidP="0005630B">
      <w:pPr>
        <w:ind w:left="360"/>
        <w:jc w:val="both"/>
        <w:rPr>
          <w:rFonts w:ascii="Helvetica" w:hAnsi="Helvetica" w:cs="Gill Sans"/>
          <w:b/>
          <w:color w:val="1F497D" w:themeColor="text2"/>
          <w:u w:val="single"/>
        </w:rPr>
      </w:pPr>
    </w:p>
    <w:p w:rsidR="009B3907" w:rsidRPr="00BC0E9F" w:rsidRDefault="009B3907" w:rsidP="009B3907">
      <w:pPr>
        <w:pStyle w:val="Paragraphedeliste"/>
        <w:numPr>
          <w:ilvl w:val="0"/>
          <w:numId w:val="3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BC0E9F">
        <w:rPr>
          <w:rFonts w:ascii="Helvetica" w:hAnsi="Helvetica" w:cs="Gill Sans"/>
          <w:b/>
          <w:color w:val="1F497D" w:themeColor="text2"/>
          <w:u w:val="single"/>
        </w:rPr>
        <w:t>Les différents régimes de base</w:t>
      </w:r>
    </w:p>
    <w:p w:rsidR="0005630B" w:rsidRDefault="0005630B" w:rsidP="00155DBF">
      <w:pPr>
        <w:jc w:val="both"/>
        <w:rPr>
          <w:rFonts w:ascii="Helvetica" w:hAnsi="Helvetica" w:cs="Gill Sans"/>
        </w:rPr>
      </w:pPr>
    </w:p>
    <w:p w:rsidR="00155DBF" w:rsidRDefault="00155DBF" w:rsidP="00155DBF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21 régimes de base regroupés en 3 ensembles</w:t>
      </w:r>
      <w:r w:rsidR="0005630B">
        <w:rPr>
          <w:rFonts w:ascii="Helvetica" w:hAnsi="Helvetica" w:cs="Gill Sans"/>
        </w:rPr>
        <w:t>, tous fonctionnent selon la technique des annuités (Annexe 1).</w:t>
      </w:r>
    </w:p>
    <w:p w:rsidR="0005630B" w:rsidRDefault="0005630B" w:rsidP="00155DBF">
      <w:pPr>
        <w:jc w:val="both"/>
        <w:rPr>
          <w:rFonts w:ascii="Helvetica" w:hAnsi="Helvetica" w:cs="Gill Sans"/>
          <w:b/>
          <w:color w:val="215868" w:themeColor="accent5" w:themeShade="80"/>
        </w:rPr>
      </w:pPr>
    </w:p>
    <w:p w:rsidR="00155DBF" w:rsidRDefault="00155DBF" w:rsidP="00155DBF">
      <w:pPr>
        <w:jc w:val="both"/>
        <w:rPr>
          <w:rFonts w:ascii="Helvetica" w:hAnsi="Helvetica" w:cs="Gill Sans"/>
        </w:rPr>
      </w:pPr>
      <w:r w:rsidRPr="00B5145C">
        <w:rPr>
          <w:rFonts w:ascii="Helvetica" w:hAnsi="Helvetica" w:cs="Gill Sans"/>
          <w:b/>
          <w:color w:val="215868" w:themeColor="accent5" w:themeShade="80"/>
        </w:rPr>
        <w:t>1/ Salariés du secteur PRIVÉ et non titulaires de la fonction publique</w:t>
      </w:r>
      <w:r w:rsidR="0005630B">
        <w:rPr>
          <w:rFonts w:ascii="Helvetica" w:hAnsi="Helvetica" w:cs="Gill Sans"/>
          <w:b/>
          <w:color w:val="215868" w:themeColor="accent5" w:themeShade="80"/>
        </w:rPr>
        <w:t> </w:t>
      </w:r>
      <w:r w:rsidR="00DD4841">
        <w:rPr>
          <w:rFonts w:ascii="Helvetica" w:hAnsi="Helvetica" w:cs="Gill Sans"/>
          <w:b/>
          <w:color w:val="215868" w:themeColor="accent5" w:themeShade="80"/>
        </w:rPr>
        <w:t>: 70</w:t>
      </w:r>
      <w:r w:rsidR="0005630B">
        <w:rPr>
          <w:rFonts w:ascii="Helvetica" w:hAnsi="Helvetica" w:cs="Gill Sans"/>
          <w:b/>
          <w:color w:val="215868" w:themeColor="accent5" w:themeShade="80"/>
        </w:rPr>
        <w:t>% des actifs </w:t>
      </w:r>
    </w:p>
    <w:p w:rsidR="00155DBF" w:rsidRDefault="00155DBF" w:rsidP="00155DBF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 xml:space="preserve">Deux régimes de base : </w:t>
      </w:r>
    </w:p>
    <w:p w:rsidR="00155DBF" w:rsidRPr="00D67724" w:rsidRDefault="00155DBF" w:rsidP="00D67724">
      <w:pPr>
        <w:pStyle w:val="Paragraphedeliste"/>
        <w:numPr>
          <w:ilvl w:val="0"/>
          <w:numId w:val="5"/>
        </w:numPr>
        <w:jc w:val="both"/>
        <w:rPr>
          <w:rFonts w:ascii="Helvetica" w:hAnsi="Helvetica" w:cs="Gill Sans"/>
        </w:rPr>
      </w:pPr>
      <w:r w:rsidRPr="00D67724">
        <w:rPr>
          <w:rFonts w:ascii="Helvetica" w:hAnsi="Helvetica" w:cs="Gill Sans"/>
        </w:rPr>
        <w:t>CNAVTS</w:t>
      </w:r>
    </w:p>
    <w:p w:rsidR="00155DBF" w:rsidRPr="00D67724" w:rsidRDefault="00D67724" w:rsidP="00155DBF">
      <w:pPr>
        <w:pStyle w:val="Paragraphedeliste"/>
        <w:numPr>
          <w:ilvl w:val="0"/>
          <w:numId w:val="5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MSA</w:t>
      </w:r>
    </w:p>
    <w:p w:rsidR="00155DBF" w:rsidRPr="00B5145C" w:rsidRDefault="00155DBF" w:rsidP="00155DBF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B5145C">
        <w:rPr>
          <w:rFonts w:ascii="Helvetica" w:hAnsi="Helvetica" w:cs="Gill Sans"/>
          <w:b/>
          <w:color w:val="215868" w:themeColor="accent5" w:themeShade="80"/>
        </w:rPr>
        <w:t>2/ Les non-salariés : 10% des actifs</w:t>
      </w:r>
    </w:p>
    <w:p w:rsidR="00155DBF" w:rsidRPr="00D67724" w:rsidRDefault="00155DBF" w:rsidP="00D67724">
      <w:pPr>
        <w:pStyle w:val="Paragraphedeliste"/>
        <w:numPr>
          <w:ilvl w:val="0"/>
          <w:numId w:val="4"/>
        </w:numPr>
        <w:jc w:val="both"/>
        <w:rPr>
          <w:rFonts w:ascii="Helvetica" w:hAnsi="Helvetica" w:cs="Gill Sans"/>
        </w:rPr>
      </w:pPr>
      <w:r w:rsidRPr="00D67724">
        <w:rPr>
          <w:rFonts w:ascii="Helvetica" w:hAnsi="Helvetica" w:cs="Gill Sans"/>
        </w:rPr>
        <w:t>RSI : fusion en 2006 de CANCAVA et ORGANIC</w:t>
      </w:r>
    </w:p>
    <w:p w:rsidR="00155DBF" w:rsidRDefault="00155DBF" w:rsidP="00155DBF">
      <w:pPr>
        <w:pStyle w:val="Paragraphedeliste"/>
        <w:numPr>
          <w:ilvl w:val="0"/>
          <w:numId w:val="4"/>
        </w:numPr>
        <w:jc w:val="both"/>
        <w:rPr>
          <w:rFonts w:ascii="Helvetica" w:hAnsi="Helvetica" w:cs="Gill Sans"/>
        </w:rPr>
      </w:pPr>
      <w:r w:rsidRPr="00D67724">
        <w:rPr>
          <w:rFonts w:ascii="Helvetica" w:hAnsi="Helvetica" w:cs="Gill Sans"/>
        </w:rPr>
        <w:t>non salariés agricoles MSA</w:t>
      </w:r>
    </w:p>
    <w:p w:rsidR="0005630B" w:rsidRDefault="0005630B" w:rsidP="00155DBF">
      <w:pPr>
        <w:pStyle w:val="Paragraphedeliste"/>
        <w:numPr>
          <w:ilvl w:val="0"/>
          <w:numId w:val="4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CNAVPL : 11 caisses</w:t>
      </w:r>
    </w:p>
    <w:p w:rsidR="0005630B" w:rsidRPr="0005630B" w:rsidRDefault="0005630B" w:rsidP="0005630B">
      <w:pPr>
        <w:pStyle w:val="Paragraphedeliste"/>
        <w:numPr>
          <w:ilvl w:val="0"/>
          <w:numId w:val="4"/>
        </w:numPr>
        <w:jc w:val="both"/>
        <w:rPr>
          <w:rFonts w:ascii="Helvetica" w:hAnsi="Helvetica" w:cs="Gill Sans"/>
        </w:rPr>
      </w:pPr>
      <w:r w:rsidRPr="00D67724">
        <w:rPr>
          <w:rFonts w:ascii="Helvetica" w:hAnsi="Helvetica" w:cs="Gill Sans"/>
        </w:rPr>
        <w:t>CNBF</w:t>
      </w:r>
    </w:p>
    <w:p w:rsidR="00155DBF" w:rsidRPr="00D67724" w:rsidRDefault="00155DBF" w:rsidP="00155DBF">
      <w:pPr>
        <w:pStyle w:val="Paragraphedeliste"/>
        <w:numPr>
          <w:ilvl w:val="0"/>
          <w:numId w:val="4"/>
        </w:numPr>
        <w:jc w:val="both"/>
        <w:rPr>
          <w:rFonts w:ascii="Helvetica" w:hAnsi="Helvetica" w:cs="Gill Sans"/>
        </w:rPr>
      </w:pPr>
      <w:r w:rsidRPr="00D67724">
        <w:rPr>
          <w:rFonts w:ascii="Helvetica" w:hAnsi="Helvetica" w:cs="Gill Sans"/>
        </w:rPr>
        <w:t>ministres des cultes (CAVIMAC)</w:t>
      </w:r>
    </w:p>
    <w:p w:rsidR="00155DBF" w:rsidRPr="00B5145C" w:rsidRDefault="00155DBF" w:rsidP="00155DBF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B5145C">
        <w:rPr>
          <w:rFonts w:ascii="Helvetica" w:hAnsi="Helvetica" w:cs="Gill Sans"/>
          <w:b/>
          <w:color w:val="215868" w:themeColor="accent5" w:themeShade="80"/>
        </w:rPr>
        <w:t>3/ Les régimes spéciaux</w:t>
      </w:r>
      <w:r w:rsidR="00D67724" w:rsidRPr="00B5145C">
        <w:rPr>
          <w:rFonts w:ascii="Helvetica" w:hAnsi="Helvetica" w:cs="Gill Sans"/>
          <w:b/>
          <w:color w:val="215868" w:themeColor="accent5" w:themeShade="80"/>
        </w:rPr>
        <w:t> : 20% des actifs</w:t>
      </w:r>
    </w:p>
    <w:p w:rsidR="00D67724" w:rsidRPr="00D67724" w:rsidRDefault="00D67724" w:rsidP="00D67724">
      <w:pPr>
        <w:pStyle w:val="Paragraphedeliste"/>
        <w:numPr>
          <w:ilvl w:val="0"/>
          <w:numId w:val="6"/>
        </w:numPr>
        <w:jc w:val="both"/>
        <w:rPr>
          <w:rFonts w:ascii="Helvetica" w:hAnsi="Helvetica" w:cs="Gill Sans"/>
        </w:rPr>
      </w:pPr>
      <w:r w:rsidRPr="00D67724">
        <w:rPr>
          <w:rFonts w:ascii="Helvetica" w:hAnsi="Helvetica" w:cs="Gill Sans"/>
        </w:rPr>
        <w:t>SRE : service de retraite de l’État :</w:t>
      </w:r>
    </w:p>
    <w:p w:rsidR="00D67724" w:rsidRPr="00D67724" w:rsidRDefault="00D67724" w:rsidP="00D67724">
      <w:pPr>
        <w:pStyle w:val="Paragraphedeliste"/>
        <w:numPr>
          <w:ilvl w:val="0"/>
          <w:numId w:val="7"/>
        </w:numPr>
        <w:jc w:val="both"/>
        <w:rPr>
          <w:rFonts w:ascii="Helvetica" w:hAnsi="Helvetica" w:cs="Gill Sans"/>
        </w:rPr>
      </w:pPr>
      <w:r w:rsidRPr="00D67724">
        <w:rPr>
          <w:rFonts w:ascii="Helvetica" w:hAnsi="Helvetica" w:cs="Gill Sans"/>
        </w:rPr>
        <w:t>fonctionnaires d’État</w:t>
      </w:r>
    </w:p>
    <w:p w:rsidR="00D67724" w:rsidRDefault="009006B1" w:rsidP="00D67724">
      <w:pPr>
        <w:pStyle w:val="Paragraphedeliste"/>
        <w:numPr>
          <w:ilvl w:val="0"/>
          <w:numId w:val="7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magistrats</w:t>
      </w:r>
    </w:p>
    <w:p w:rsidR="009006B1" w:rsidRDefault="009006B1" w:rsidP="00D67724">
      <w:pPr>
        <w:pStyle w:val="Paragraphedeliste"/>
        <w:numPr>
          <w:ilvl w:val="0"/>
          <w:numId w:val="7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militaires</w:t>
      </w:r>
    </w:p>
    <w:p w:rsidR="009006B1" w:rsidRPr="009006B1" w:rsidRDefault="009006B1" w:rsidP="009006B1">
      <w:pPr>
        <w:pStyle w:val="Paragraphedeliste"/>
        <w:numPr>
          <w:ilvl w:val="0"/>
          <w:numId w:val="6"/>
        </w:numPr>
        <w:jc w:val="both"/>
        <w:rPr>
          <w:rFonts w:ascii="Helvetica" w:hAnsi="Helvetica" w:cs="Gill Sans"/>
        </w:rPr>
      </w:pPr>
      <w:r w:rsidRPr="009006B1">
        <w:rPr>
          <w:rFonts w:ascii="Helvetica" w:hAnsi="Helvetica" w:cs="Gill Sans"/>
        </w:rPr>
        <w:t>CNRACL pour les agents titulaires des :</w:t>
      </w:r>
    </w:p>
    <w:p w:rsidR="009006B1" w:rsidRPr="009006B1" w:rsidRDefault="009006B1" w:rsidP="009006B1">
      <w:pPr>
        <w:pStyle w:val="Paragraphedeliste"/>
        <w:numPr>
          <w:ilvl w:val="0"/>
          <w:numId w:val="7"/>
        </w:numPr>
        <w:jc w:val="both"/>
        <w:rPr>
          <w:rFonts w:ascii="Helvetica" w:hAnsi="Helvetica" w:cs="Gill Sans"/>
        </w:rPr>
      </w:pPr>
      <w:r w:rsidRPr="009006B1">
        <w:rPr>
          <w:rFonts w:ascii="Helvetica" w:hAnsi="Helvetica" w:cs="Gill Sans"/>
        </w:rPr>
        <w:t>collectivités locales</w:t>
      </w:r>
    </w:p>
    <w:p w:rsidR="009006B1" w:rsidRDefault="0034612C" w:rsidP="009006B1">
      <w:pPr>
        <w:pStyle w:val="Paragraphedeliste"/>
        <w:numPr>
          <w:ilvl w:val="0"/>
          <w:numId w:val="7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des établissements hospitaliers</w:t>
      </w:r>
    </w:p>
    <w:p w:rsidR="00BF6185" w:rsidRPr="00BF6185" w:rsidRDefault="00BF6185" w:rsidP="00BF6185">
      <w:pPr>
        <w:pStyle w:val="Paragraphedeliste"/>
        <w:numPr>
          <w:ilvl w:val="0"/>
          <w:numId w:val="6"/>
        </w:numPr>
        <w:jc w:val="both"/>
        <w:rPr>
          <w:rFonts w:ascii="Helvetica" w:hAnsi="Helvetica" w:cs="Gill Sans"/>
        </w:rPr>
      </w:pPr>
      <w:r w:rsidRPr="00BF6185">
        <w:rPr>
          <w:rFonts w:ascii="Helvetica" w:hAnsi="Helvetica" w:cs="Gill Sans"/>
        </w:rPr>
        <w:t>Les autres principaux régimes spéciaux sont :</w:t>
      </w:r>
    </w:p>
    <w:p w:rsidR="00BF6185" w:rsidRPr="00BF6185" w:rsidRDefault="00BF6185" w:rsidP="00BF6185">
      <w:pPr>
        <w:pStyle w:val="Paragraphedeliste"/>
        <w:numPr>
          <w:ilvl w:val="0"/>
          <w:numId w:val="7"/>
        </w:numPr>
        <w:jc w:val="both"/>
        <w:rPr>
          <w:rFonts w:ascii="Helvetica" w:hAnsi="Helvetica" w:cs="Gill Sans"/>
        </w:rPr>
      </w:pPr>
      <w:r w:rsidRPr="00BF6185">
        <w:rPr>
          <w:rFonts w:ascii="Helvetica" w:hAnsi="Helvetica" w:cs="Gill Sans"/>
        </w:rPr>
        <w:t>SNCF</w:t>
      </w:r>
    </w:p>
    <w:p w:rsidR="00BF6185" w:rsidRPr="001569DF" w:rsidRDefault="00BF6185" w:rsidP="001569DF">
      <w:pPr>
        <w:pStyle w:val="Paragraphedeliste"/>
        <w:numPr>
          <w:ilvl w:val="0"/>
          <w:numId w:val="7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RATP</w:t>
      </w:r>
    </w:p>
    <w:p w:rsidR="00664E27" w:rsidRPr="00613118" w:rsidRDefault="001569DF" w:rsidP="00613118">
      <w:pPr>
        <w:pStyle w:val="Paragraphedeliste"/>
        <w:numPr>
          <w:ilvl w:val="0"/>
          <w:numId w:val="7"/>
        </w:numPr>
        <w:jc w:val="both"/>
        <w:rPr>
          <w:rFonts w:ascii="Helvetica" w:hAnsi="Helvetica" w:cs="Gill Sans"/>
        </w:rPr>
      </w:pPr>
      <w:r w:rsidRPr="00613118">
        <w:rPr>
          <w:rFonts w:ascii="Helvetica" w:hAnsi="Helvetica" w:cs="Gill Sans"/>
        </w:rPr>
        <w:t>Mines,</w:t>
      </w:r>
      <w:r>
        <w:rPr>
          <w:rFonts w:ascii="Helvetica" w:hAnsi="Helvetica" w:cs="Gill Sans"/>
        </w:rPr>
        <w:t xml:space="preserve"> </w:t>
      </w:r>
      <w:r w:rsidR="00BF6185">
        <w:rPr>
          <w:rFonts w:ascii="Helvetica" w:hAnsi="Helvetica" w:cs="Gill Sans"/>
        </w:rPr>
        <w:t>CNIEG : industries électriques et gazières</w:t>
      </w:r>
      <w:r w:rsidR="00613118">
        <w:rPr>
          <w:rFonts w:ascii="Helvetica" w:hAnsi="Helvetica" w:cs="Gill Sans"/>
        </w:rPr>
        <w:t xml:space="preserve">, </w:t>
      </w:r>
      <w:r w:rsidR="00664E27" w:rsidRPr="00613118">
        <w:rPr>
          <w:rFonts w:ascii="Helvetica" w:hAnsi="Helvetica" w:cs="Gill Sans"/>
        </w:rPr>
        <w:t xml:space="preserve">, ouvriers de l’État, Opéra de Paris, Banque de France, </w:t>
      </w:r>
      <w:r>
        <w:rPr>
          <w:rFonts w:ascii="Helvetica" w:hAnsi="Helvetica" w:cs="Gill Sans"/>
        </w:rPr>
        <w:t xml:space="preserve">Assemblée Nationale, Sénat, </w:t>
      </w:r>
      <w:r w:rsidR="00664E27" w:rsidRPr="00613118">
        <w:rPr>
          <w:rFonts w:ascii="Helvetica" w:hAnsi="Helvetica" w:cs="Gill Sans"/>
        </w:rPr>
        <w:t>Comédie française, SEITA</w:t>
      </w:r>
      <w:r w:rsidR="00D641F5" w:rsidRPr="00613118">
        <w:rPr>
          <w:rFonts w:ascii="Helvetica" w:hAnsi="Helvetica" w:cs="Gill Sans"/>
        </w:rPr>
        <w:t>..</w:t>
      </w:r>
    </w:p>
    <w:p w:rsidR="00260116" w:rsidRDefault="00664E27" w:rsidP="00664E27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B5145C">
        <w:rPr>
          <w:rFonts w:ascii="Helvetica" w:hAnsi="Helvetica" w:cs="Gill Sans"/>
          <w:b/>
          <w:color w:val="215868" w:themeColor="accent5" w:themeShade="80"/>
        </w:rPr>
        <w:t>4/ Âge légal de départ / âge d’obtention d’une retraite à taux plein (annexe I)</w:t>
      </w:r>
      <w:r w:rsidR="00260116">
        <w:rPr>
          <w:rFonts w:ascii="Helvetica" w:hAnsi="Helvetica" w:cs="Gill Sans"/>
          <w:b/>
          <w:color w:val="215868" w:themeColor="accent5" w:themeShade="80"/>
        </w:rPr>
        <w:t>.</w:t>
      </w:r>
    </w:p>
    <w:p w:rsidR="00664E27" w:rsidRDefault="00260116" w:rsidP="00664E27">
      <w:pPr>
        <w:jc w:val="both"/>
        <w:rPr>
          <w:rFonts w:ascii="Helvetica" w:hAnsi="Helvetica" w:cs="Gill Sans"/>
        </w:rPr>
      </w:pPr>
      <w:r w:rsidRPr="00EC0F00">
        <w:rPr>
          <w:rFonts w:ascii="Helvetica" w:hAnsi="Helvetica" w:cs="Gill Sans"/>
        </w:rPr>
        <w:t>Pour les régimes spéciaux</w:t>
      </w:r>
      <w:r w:rsidR="00664E27" w:rsidRPr="00EC0F00">
        <w:rPr>
          <w:rFonts w:ascii="Helvetica" w:hAnsi="Helvetica" w:cs="Gill Sans"/>
        </w:rPr>
        <w:t xml:space="preserve"> bonifications et nombreuses dérogations</w:t>
      </w:r>
      <w:r w:rsidR="00D641F5">
        <w:rPr>
          <w:rFonts w:ascii="Helvetica" w:hAnsi="Helvetica" w:cs="Gill Sans"/>
          <w:b/>
          <w:color w:val="215868" w:themeColor="accent5" w:themeShade="80"/>
        </w:rPr>
        <w:t xml:space="preserve">. </w:t>
      </w:r>
      <w:r w:rsidR="00D641F5">
        <w:rPr>
          <w:rFonts w:ascii="Helvetica" w:hAnsi="Helvetica" w:cs="Gill Sans"/>
        </w:rPr>
        <w:t>D</w:t>
      </w:r>
      <w:r w:rsidR="00EC0F00">
        <w:rPr>
          <w:rFonts w:ascii="Helvetica" w:hAnsi="Helvetica" w:cs="Gill Sans"/>
        </w:rPr>
        <w:t xml:space="preserve">épart à 55 ans pour </w:t>
      </w:r>
      <w:r w:rsidR="00EC0F00" w:rsidRPr="00EC0F00">
        <w:rPr>
          <w:rFonts w:ascii="Helvetica" w:hAnsi="Helvetica" w:cs="Gill Sans"/>
        </w:rPr>
        <w:t xml:space="preserve"> les</w:t>
      </w:r>
      <w:r w:rsidR="00664E27" w:rsidRPr="00EC0F00">
        <w:rPr>
          <w:rFonts w:ascii="Helvetica" w:hAnsi="Helvetica" w:cs="Gill Sans"/>
        </w:rPr>
        <w:t> </w:t>
      </w:r>
      <w:r w:rsidR="00664E27">
        <w:rPr>
          <w:rFonts w:ascii="Helvetica" w:hAnsi="Helvetica" w:cs="Gill Sans"/>
        </w:rPr>
        <w:t>marins,</w:t>
      </w:r>
      <w:r w:rsidR="00EC0F00">
        <w:rPr>
          <w:rFonts w:ascii="Helvetica" w:hAnsi="Helvetica" w:cs="Gill Sans"/>
        </w:rPr>
        <w:t xml:space="preserve"> à</w:t>
      </w:r>
      <w:r w:rsidR="00664E27">
        <w:rPr>
          <w:rFonts w:ascii="Helvetica" w:hAnsi="Helvetica" w:cs="Gill Sans"/>
        </w:rPr>
        <w:t xml:space="preserve"> 52 ans</w:t>
      </w:r>
      <w:r w:rsidR="001569DF">
        <w:rPr>
          <w:rFonts w:ascii="Helvetica" w:hAnsi="Helvetica" w:cs="Gill Sans"/>
        </w:rPr>
        <w:t xml:space="preserve"> (contre 50 ans)</w:t>
      </w:r>
      <w:r w:rsidR="00EC0F00">
        <w:rPr>
          <w:rFonts w:ascii="Helvetica" w:hAnsi="Helvetica" w:cs="Gill Sans"/>
        </w:rPr>
        <w:t xml:space="preserve"> </w:t>
      </w:r>
      <w:r w:rsidR="00B5145C">
        <w:rPr>
          <w:rFonts w:ascii="Helvetica" w:hAnsi="Helvetica" w:cs="Gill Sans"/>
        </w:rPr>
        <w:t xml:space="preserve"> </w:t>
      </w:r>
      <w:r w:rsidR="00EC0F00">
        <w:rPr>
          <w:rFonts w:ascii="Helvetica" w:hAnsi="Helvetica" w:cs="Gill Sans"/>
        </w:rPr>
        <w:t xml:space="preserve">pour les </w:t>
      </w:r>
      <w:r w:rsidR="00B5145C">
        <w:rPr>
          <w:rFonts w:ascii="Helvetica" w:hAnsi="Helvetica" w:cs="Gill Sans"/>
        </w:rPr>
        <w:t xml:space="preserve">policiers, </w:t>
      </w:r>
      <w:r w:rsidR="00EC0F00">
        <w:rPr>
          <w:rFonts w:ascii="Helvetica" w:hAnsi="Helvetica" w:cs="Gill Sans"/>
        </w:rPr>
        <w:t xml:space="preserve">les </w:t>
      </w:r>
      <w:r w:rsidR="00B5145C">
        <w:rPr>
          <w:rFonts w:ascii="Helvetica" w:hAnsi="Helvetica" w:cs="Gill Sans"/>
        </w:rPr>
        <w:t xml:space="preserve">gardiens de prisons, </w:t>
      </w:r>
      <w:r w:rsidR="00EC0F00">
        <w:rPr>
          <w:rFonts w:ascii="Helvetica" w:hAnsi="Helvetica" w:cs="Gill Sans"/>
        </w:rPr>
        <w:t>les contrôleurs aériens, le personnel roulant de la RATP SNCF</w:t>
      </w:r>
      <w:r w:rsidR="00D641F5">
        <w:rPr>
          <w:rFonts w:ascii="Helvetica" w:hAnsi="Helvetica" w:cs="Gill Sans"/>
        </w:rPr>
        <w:t>…</w:t>
      </w:r>
      <w:r w:rsidR="00EC0F00">
        <w:rPr>
          <w:rFonts w:ascii="Helvetica" w:hAnsi="Helvetica" w:cs="Gill Sans"/>
        </w:rPr>
        <w:t> </w:t>
      </w:r>
    </w:p>
    <w:p w:rsidR="00B5145C" w:rsidRDefault="00B5145C" w:rsidP="00664E27">
      <w:pPr>
        <w:jc w:val="both"/>
        <w:rPr>
          <w:rFonts w:ascii="Helvetica" w:hAnsi="Helvetica" w:cs="Gill Sans"/>
        </w:rPr>
      </w:pPr>
    </w:p>
    <w:p w:rsidR="00B5145C" w:rsidRPr="00BC0E9F" w:rsidRDefault="00B5145C" w:rsidP="00B5145C">
      <w:pPr>
        <w:pStyle w:val="Paragraphedeliste"/>
        <w:numPr>
          <w:ilvl w:val="0"/>
          <w:numId w:val="3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BC0E9F">
        <w:rPr>
          <w:rFonts w:ascii="Helvetica" w:hAnsi="Helvetica" w:cs="Gill Sans"/>
          <w:b/>
          <w:color w:val="1F497D" w:themeColor="text2"/>
          <w:u w:val="single"/>
        </w:rPr>
        <w:t>Les régimes complémentaires</w:t>
      </w:r>
    </w:p>
    <w:p w:rsidR="00B5145C" w:rsidRDefault="00B5145C" w:rsidP="00B5145C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Superposés aux régimes de base dès 1947 pour le</w:t>
      </w:r>
      <w:r w:rsidR="00EC0F00">
        <w:rPr>
          <w:rFonts w:ascii="Helvetica" w:hAnsi="Helvetica" w:cs="Gill Sans"/>
        </w:rPr>
        <w:t>s</w:t>
      </w:r>
      <w:r>
        <w:rPr>
          <w:rFonts w:ascii="Helvetica" w:hAnsi="Helvetica" w:cs="Gill Sans"/>
        </w:rPr>
        <w:t xml:space="preserve"> cadre</w:t>
      </w:r>
      <w:r w:rsidR="00EC0F00">
        <w:rPr>
          <w:rFonts w:ascii="Helvetica" w:hAnsi="Helvetica" w:cs="Gill Sans"/>
        </w:rPr>
        <w:t>s</w:t>
      </w:r>
      <w:r>
        <w:rPr>
          <w:rFonts w:ascii="Helvetica" w:hAnsi="Helvetica" w:cs="Gill Sans"/>
        </w:rPr>
        <w:t xml:space="preserve"> </w:t>
      </w:r>
      <w:r w:rsidRPr="00EC0F00">
        <w:rPr>
          <w:rFonts w:ascii="Helvetica" w:hAnsi="Helvetica" w:cs="Gill Sans"/>
        </w:rPr>
        <w:t xml:space="preserve">AGIRC </w:t>
      </w:r>
      <w:r>
        <w:rPr>
          <w:rFonts w:ascii="Helvetica" w:hAnsi="Helvetica" w:cs="Gill Sans"/>
        </w:rPr>
        <w:t>et en 1961 pour tous les salariés</w:t>
      </w:r>
      <w:r w:rsidR="00EC0F00">
        <w:rPr>
          <w:rFonts w:ascii="Helvetica" w:hAnsi="Helvetica" w:cs="Gill Sans"/>
        </w:rPr>
        <w:t xml:space="preserve"> : </w:t>
      </w:r>
      <w:r>
        <w:rPr>
          <w:rFonts w:ascii="Helvetica" w:hAnsi="Helvetica" w:cs="Gill Sans"/>
        </w:rPr>
        <w:t>ARRCO – obligatoire en décembre 1972 pour tous les salariés. Ces régimes calculent des droits en points.</w:t>
      </w:r>
    </w:p>
    <w:p w:rsidR="00B5145C" w:rsidRPr="0001296D" w:rsidRDefault="00B5145C" w:rsidP="00B5145C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01296D">
        <w:rPr>
          <w:rFonts w:ascii="Helvetica" w:hAnsi="Helvetica" w:cs="Gill Sans"/>
          <w:b/>
          <w:color w:val="215868" w:themeColor="accent5" w:themeShade="80"/>
        </w:rPr>
        <w:t>1/ Salariés</w:t>
      </w:r>
    </w:p>
    <w:p w:rsidR="00B5145C" w:rsidRPr="00B5145C" w:rsidRDefault="00B5145C" w:rsidP="00B5145C">
      <w:pPr>
        <w:pStyle w:val="Paragraphedeliste"/>
        <w:numPr>
          <w:ilvl w:val="0"/>
          <w:numId w:val="8"/>
        </w:numPr>
        <w:jc w:val="both"/>
        <w:rPr>
          <w:rFonts w:ascii="Helvetica" w:hAnsi="Helvetica" w:cs="Gill Sans"/>
        </w:rPr>
      </w:pPr>
      <w:r w:rsidRPr="00B5145C">
        <w:rPr>
          <w:rFonts w:ascii="Helvetica" w:hAnsi="Helvetica" w:cs="Gill Sans"/>
        </w:rPr>
        <w:t xml:space="preserve">règlements AGIRC </w:t>
      </w:r>
      <w:r>
        <w:rPr>
          <w:rFonts w:ascii="Helvetica" w:hAnsi="Helvetica" w:cs="Gill Sans"/>
        </w:rPr>
        <w:t>–</w:t>
      </w:r>
      <w:r w:rsidRPr="00B5145C">
        <w:rPr>
          <w:rFonts w:ascii="Helvetica" w:hAnsi="Helvetica" w:cs="Gill Sans"/>
        </w:rPr>
        <w:t xml:space="preserve"> ARRCO</w:t>
      </w:r>
    </w:p>
    <w:p w:rsidR="00B5145C" w:rsidRDefault="00B5145C" w:rsidP="00B5145C">
      <w:pPr>
        <w:pStyle w:val="Paragraphedeliste"/>
        <w:numPr>
          <w:ilvl w:val="0"/>
          <w:numId w:val="8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IRCANTEC : environ 20% des personnels de l’État et des collectivités publiques sont des contractuels</w:t>
      </w:r>
    </w:p>
    <w:p w:rsidR="003721BD" w:rsidRPr="003721BD" w:rsidRDefault="003721BD" w:rsidP="003721BD">
      <w:pPr>
        <w:jc w:val="both"/>
        <w:rPr>
          <w:rFonts w:ascii="Helvetica" w:hAnsi="Helvetica" w:cs="Gill Sans"/>
        </w:rPr>
      </w:pPr>
      <w:r w:rsidRPr="0001296D">
        <w:rPr>
          <w:rFonts w:ascii="Helvetica" w:hAnsi="Helvetica" w:cs="Gill Sans"/>
          <w:b/>
          <w:color w:val="215868" w:themeColor="accent5" w:themeShade="80"/>
        </w:rPr>
        <w:t>2/ Non salariés </w:t>
      </w:r>
      <w:r>
        <w:rPr>
          <w:rFonts w:ascii="Helvetica" w:hAnsi="Helvetica" w:cs="Gill Sans"/>
        </w:rPr>
        <w:t xml:space="preserve">: code de la sécurité sociale : </w:t>
      </w:r>
    </w:p>
    <w:p w:rsidR="00D67724" w:rsidRDefault="003721BD" w:rsidP="00155DBF">
      <w:pPr>
        <w:jc w:val="both"/>
        <w:rPr>
          <w:rFonts w:ascii="Helvetica" w:hAnsi="Helvetica" w:cs="Gill Sans"/>
        </w:rPr>
      </w:pPr>
      <w:r w:rsidRPr="0001296D">
        <w:rPr>
          <w:rFonts w:ascii="Helvetica" w:hAnsi="Helvetica" w:cs="Gill Sans"/>
          <w:b/>
          <w:color w:val="215868" w:themeColor="accent5" w:themeShade="80"/>
        </w:rPr>
        <w:t>3/ Régimes spéciaux </w:t>
      </w:r>
      <w:r>
        <w:rPr>
          <w:rFonts w:ascii="Helvetica" w:hAnsi="Helvetica" w:cs="Gill Sans"/>
        </w:rPr>
        <w:t xml:space="preserve">: l’État maître du jeu : </w:t>
      </w:r>
    </w:p>
    <w:p w:rsidR="001875DF" w:rsidRDefault="006A3A38" w:rsidP="00155DBF">
      <w:pPr>
        <w:jc w:val="both"/>
        <w:rPr>
          <w:rFonts w:ascii="Helvetica" w:hAnsi="Helvetica" w:cs="Gill Sans"/>
        </w:rPr>
      </w:pPr>
      <w:r w:rsidRPr="006A3A38">
        <w:rPr>
          <w:rFonts w:ascii="Helvetica" w:hAnsi="Helvetica" w:cs="Gill Sans"/>
          <w:b/>
          <w:color w:val="215868" w:themeColor="accent5" w:themeShade="80"/>
        </w:rPr>
        <w:t>4/ Un régime complémentaire sur mesure : l’ERAFP</w:t>
      </w:r>
      <w:r>
        <w:rPr>
          <w:rFonts w:ascii="Helvetica" w:hAnsi="Helvetica" w:cs="Gill Sans"/>
        </w:rPr>
        <w:t xml:space="preserve"> régime par capitalisation 2005</w:t>
      </w:r>
    </w:p>
    <w:p w:rsidR="006A3A38" w:rsidRDefault="006A3A38" w:rsidP="00155DBF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lastRenderedPageBreak/>
        <w:t>5% du montant des primes et indemnités limités à 20% du traitement brut (prélevé</w:t>
      </w:r>
      <w:r w:rsidR="00ED7B8C">
        <w:rPr>
          <w:rFonts w:ascii="Helvetica" w:hAnsi="Helvetica" w:cs="Gill Sans"/>
        </w:rPr>
        <w:t>e</w:t>
      </w:r>
      <w:r>
        <w:rPr>
          <w:rFonts w:ascii="Helvetica" w:hAnsi="Helvetica" w:cs="Gill Sans"/>
        </w:rPr>
        <w:t>s sur le traitement) et abondement de l’employeur pour la même somme</w:t>
      </w:r>
    </w:p>
    <w:p w:rsidR="006A3A38" w:rsidRDefault="006A3A38" w:rsidP="00155DBF">
      <w:pPr>
        <w:jc w:val="both"/>
        <w:rPr>
          <w:rFonts w:ascii="Helvetica" w:hAnsi="Helvetica" w:cs="Gill Sans"/>
        </w:rPr>
      </w:pPr>
    </w:p>
    <w:p w:rsidR="006A3A38" w:rsidRPr="00BC0E9F" w:rsidRDefault="006A3A38" w:rsidP="006A3A38">
      <w:pPr>
        <w:pStyle w:val="Paragraphedeliste"/>
        <w:numPr>
          <w:ilvl w:val="0"/>
          <w:numId w:val="3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BC0E9F">
        <w:rPr>
          <w:rFonts w:ascii="Helvetica" w:hAnsi="Helvetica" w:cs="Gill Sans"/>
          <w:b/>
          <w:color w:val="1F497D" w:themeColor="text2"/>
          <w:u w:val="single"/>
        </w:rPr>
        <w:t>Les régimes supplémentaires ou le Troisième pilier</w:t>
      </w:r>
      <w:r w:rsidR="00886B55">
        <w:rPr>
          <w:rFonts w:ascii="Helvetica" w:hAnsi="Helvetica" w:cs="Gill Sans"/>
          <w:b/>
          <w:color w:val="1F497D" w:themeColor="text2"/>
          <w:u w:val="single"/>
        </w:rPr>
        <w:t xml:space="preserve"> </w:t>
      </w:r>
      <w:r w:rsidR="00886B55" w:rsidRPr="00886B55">
        <w:rPr>
          <w:rFonts w:ascii="Helvetica" w:hAnsi="Helvetica" w:cs="Gill Sans"/>
        </w:rPr>
        <w:t>(pour mémoire</w:t>
      </w:r>
      <w:r w:rsidR="00886B55">
        <w:rPr>
          <w:rFonts w:ascii="Helvetica" w:hAnsi="Helvetica" w:cs="Gill Sans"/>
        </w:rPr>
        <w:t>)</w:t>
      </w:r>
    </w:p>
    <w:p w:rsidR="006A3A38" w:rsidRPr="007D4B9B" w:rsidRDefault="006A3A38" w:rsidP="006A3A38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7D4B9B">
        <w:rPr>
          <w:rFonts w:ascii="Helvetica" w:hAnsi="Helvetica" w:cs="Gill Sans"/>
          <w:b/>
          <w:color w:val="215868" w:themeColor="accent5" w:themeShade="80"/>
        </w:rPr>
        <w:t>1/ La fonction publique et territoriale</w:t>
      </w:r>
    </w:p>
    <w:p w:rsidR="006A3A38" w:rsidRDefault="006A3A38" w:rsidP="006A3A38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des versements volontaires déductibles fiscalement des revenus</w:t>
      </w:r>
    </w:p>
    <w:p w:rsidR="006A3A38" w:rsidRPr="006A3A38" w:rsidRDefault="006A3A38" w:rsidP="006A3A38">
      <w:pPr>
        <w:pStyle w:val="Paragraphedeliste"/>
        <w:numPr>
          <w:ilvl w:val="0"/>
          <w:numId w:val="9"/>
        </w:numPr>
        <w:jc w:val="both"/>
        <w:rPr>
          <w:rFonts w:ascii="Helvetica" w:hAnsi="Helvetica" w:cs="Gill Sans"/>
        </w:rPr>
      </w:pPr>
      <w:r w:rsidRPr="006A3A38">
        <w:rPr>
          <w:rFonts w:ascii="Helvetica" w:hAnsi="Helvetica" w:cs="Gill Sans"/>
        </w:rPr>
        <w:t>PREFON : à peine 5% des fonctionnaires cotisent malgré les avantages</w:t>
      </w:r>
    </w:p>
    <w:p w:rsidR="006A3A38" w:rsidRDefault="006A3A38" w:rsidP="006A3A38">
      <w:pPr>
        <w:pStyle w:val="Paragraphedeliste"/>
        <w:numPr>
          <w:ilvl w:val="0"/>
          <w:numId w:val="9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UMR : ex CREF et MRIFEN</w:t>
      </w:r>
    </w:p>
    <w:p w:rsidR="006A3A38" w:rsidRDefault="006A3A38" w:rsidP="006A3A38">
      <w:pPr>
        <w:pStyle w:val="Paragraphedeliste"/>
        <w:numPr>
          <w:ilvl w:val="0"/>
          <w:numId w:val="9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Mieux des « compléments individuels temporaires »</w:t>
      </w:r>
      <w:r w:rsidR="00EC0F00">
        <w:rPr>
          <w:rFonts w:ascii="Helvetica" w:hAnsi="Helvetica" w:cs="Gill Sans"/>
        </w:rPr>
        <w:t xml:space="preserve">. </w:t>
      </w:r>
      <w:r>
        <w:rPr>
          <w:rFonts w:ascii="Helvetica" w:hAnsi="Helvetica" w:cs="Gill Sans"/>
        </w:rPr>
        <w:t xml:space="preserve"> </w:t>
      </w:r>
      <w:r w:rsidR="00EC0F00">
        <w:rPr>
          <w:rFonts w:ascii="Helvetica" w:hAnsi="Helvetica" w:cs="Gill Sans"/>
        </w:rPr>
        <w:t>D</w:t>
      </w:r>
      <w:r>
        <w:rPr>
          <w:rFonts w:ascii="Helvetica" w:hAnsi="Helvetica" w:cs="Gill Sans"/>
        </w:rPr>
        <w:t>es retraites chapeau pour fluidifier le dialogue social</w:t>
      </w:r>
      <w:r w:rsidR="00EC0F00">
        <w:rPr>
          <w:rFonts w:ascii="Helvetica" w:hAnsi="Helvetica" w:cs="Gill Sans"/>
        </w:rPr>
        <w:t>,</w:t>
      </w:r>
      <w:r>
        <w:rPr>
          <w:rFonts w:ascii="Helvetica" w:hAnsi="Helvetica" w:cs="Gill Sans"/>
        </w:rPr>
        <w:t xml:space="preserve"> </w:t>
      </w:r>
      <w:r w:rsidR="00EC0F00">
        <w:rPr>
          <w:rFonts w:ascii="Helvetica" w:hAnsi="Helvetica" w:cs="Gill Sans"/>
        </w:rPr>
        <w:t>pour</w:t>
      </w:r>
      <w:r>
        <w:rPr>
          <w:rFonts w:ascii="Helvetica" w:hAnsi="Helvetica" w:cs="Gill Sans"/>
        </w:rPr>
        <w:t xml:space="preserve"> les contrôleurs aériens s’ajoutent aux al</w:t>
      </w:r>
      <w:r w:rsidR="001B17D5">
        <w:rPr>
          <w:rFonts w:ascii="Helvetica" w:hAnsi="Helvetica" w:cs="Gill Sans"/>
        </w:rPr>
        <w:t>locations tem</w:t>
      </w:r>
      <w:r w:rsidR="00EF4BE3">
        <w:rPr>
          <w:rFonts w:ascii="Helvetica" w:hAnsi="Helvetica" w:cs="Gill Sans"/>
        </w:rPr>
        <w:t>poraires complémentaires ATC,</w:t>
      </w:r>
      <w:r w:rsidR="00EC0F00">
        <w:rPr>
          <w:rFonts w:ascii="Helvetica" w:hAnsi="Helvetica" w:cs="Gill Sans"/>
        </w:rPr>
        <w:t xml:space="preserve"> elles sont </w:t>
      </w:r>
      <w:r w:rsidR="001B17D5">
        <w:rPr>
          <w:rFonts w:ascii="Helvetica" w:hAnsi="Helvetica" w:cs="Gill Sans"/>
        </w:rPr>
        <w:t>calculée</w:t>
      </w:r>
      <w:r w:rsidR="00EC0F00">
        <w:rPr>
          <w:rFonts w:ascii="Helvetica" w:hAnsi="Helvetica" w:cs="Gill Sans"/>
        </w:rPr>
        <w:t>s</w:t>
      </w:r>
      <w:r w:rsidR="00EF4BE3">
        <w:rPr>
          <w:rFonts w:ascii="Helvetica" w:hAnsi="Helvetica" w:cs="Gill Sans"/>
        </w:rPr>
        <w:t xml:space="preserve"> </w:t>
      </w:r>
      <w:r w:rsidR="001B17D5">
        <w:rPr>
          <w:rFonts w:ascii="Helvetica" w:hAnsi="Helvetica" w:cs="Gill Sans"/>
        </w:rPr>
        <w:t>ISQ (indemnité spéciale de qualification)</w:t>
      </w:r>
      <w:r w:rsidR="00EC0F00">
        <w:rPr>
          <w:rFonts w:ascii="Helvetica" w:hAnsi="Helvetica" w:cs="Gill Sans"/>
        </w:rPr>
        <w:t xml:space="preserve"> incluse dans la base.</w:t>
      </w:r>
    </w:p>
    <w:p w:rsidR="005859A6" w:rsidRDefault="005859A6" w:rsidP="005859A6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  <w:b/>
          <w:color w:val="215868" w:themeColor="accent5" w:themeShade="80"/>
        </w:rPr>
        <w:t>2</w:t>
      </w:r>
      <w:r w:rsidRPr="007D4B9B">
        <w:rPr>
          <w:rFonts w:ascii="Helvetica" w:hAnsi="Helvetica" w:cs="Gill Sans"/>
          <w:b/>
          <w:color w:val="215868" w:themeColor="accent5" w:themeShade="80"/>
        </w:rPr>
        <w:t>/</w:t>
      </w:r>
      <w:r>
        <w:rPr>
          <w:rFonts w:ascii="Helvetica" w:hAnsi="Helvetica" w:cs="Gill Sans"/>
          <w:b/>
          <w:color w:val="215868" w:themeColor="accent5" w:themeShade="80"/>
        </w:rPr>
        <w:t>Le secteur privé</w:t>
      </w:r>
    </w:p>
    <w:p w:rsidR="005859A6" w:rsidRDefault="005859A6" w:rsidP="005859A6">
      <w:pPr>
        <w:pStyle w:val="Paragraphedeliste"/>
        <w:numPr>
          <w:ilvl w:val="0"/>
          <w:numId w:val="24"/>
        </w:numPr>
        <w:jc w:val="both"/>
        <w:rPr>
          <w:rFonts w:ascii="Helvetica" w:hAnsi="Helvetica" w:cs="Gill Sans"/>
        </w:rPr>
      </w:pPr>
      <w:r w:rsidRPr="005859A6">
        <w:rPr>
          <w:rFonts w:ascii="Helvetica" w:hAnsi="Helvetica" w:cs="Gill Sans"/>
        </w:rPr>
        <w:t>PERP,PERCO</w:t>
      </w:r>
    </w:p>
    <w:p w:rsidR="005859A6" w:rsidRDefault="005859A6" w:rsidP="005859A6">
      <w:pPr>
        <w:pStyle w:val="Paragraphedeliste"/>
        <w:numPr>
          <w:ilvl w:val="0"/>
          <w:numId w:val="24"/>
        </w:numPr>
        <w:jc w:val="both"/>
        <w:rPr>
          <w:rFonts w:ascii="Helvetica" w:hAnsi="Helvetica" w:cs="Gill Sans"/>
        </w:rPr>
      </w:pPr>
      <w:r w:rsidRPr="005859A6">
        <w:rPr>
          <w:rFonts w:ascii="Helvetica" w:hAnsi="Helvetica" w:cs="Gill Sans"/>
        </w:rPr>
        <w:t>Les solutions assurantielles</w:t>
      </w:r>
      <w:r>
        <w:rPr>
          <w:rFonts w:ascii="Helvetica" w:hAnsi="Helvetica" w:cs="Gill Sans"/>
        </w:rPr>
        <w:t> :</w:t>
      </w:r>
      <w:r w:rsidR="003A4E2D">
        <w:rPr>
          <w:rFonts w:ascii="Helvetica" w:hAnsi="Helvetica" w:cs="Gill Sans"/>
        </w:rPr>
        <w:t xml:space="preserve"> </w:t>
      </w:r>
      <w:r w:rsidRPr="005859A6">
        <w:rPr>
          <w:rFonts w:ascii="Helvetica" w:hAnsi="Helvetica" w:cs="Gill Sans"/>
        </w:rPr>
        <w:t>articles 83, 39</w:t>
      </w:r>
      <w:r w:rsidR="007D4B9B" w:rsidRPr="005859A6">
        <w:rPr>
          <w:rFonts w:ascii="Helvetica" w:hAnsi="Helvetica" w:cs="Gill Sans"/>
        </w:rPr>
        <w:t>…</w:t>
      </w:r>
    </w:p>
    <w:p w:rsidR="005859A6" w:rsidRPr="005859A6" w:rsidRDefault="005859A6" w:rsidP="005859A6">
      <w:pPr>
        <w:pStyle w:val="Paragraphedeliste"/>
        <w:numPr>
          <w:ilvl w:val="0"/>
          <w:numId w:val="24"/>
        </w:numPr>
        <w:jc w:val="both"/>
        <w:rPr>
          <w:rFonts w:ascii="Helvetica" w:hAnsi="Helvetica" w:cs="Gill Sans"/>
        </w:rPr>
      </w:pPr>
      <w:r w:rsidRPr="005859A6">
        <w:rPr>
          <w:rFonts w:ascii="Helvetica" w:hAnsi="Helvetica" w:cs="Gill Sans"/>
        </w:rPr>
        <w:t>Les retraites chapeau</w:t>
      </w:r>
    </w:p>
    <w:p w:rsidR="005859A6" w:rsidRDefault="005859A6" w:rsidP="005859A6">
      <w:pPr>
        <w:jc w:val="both"/>
        <w:rPr>
          <w:rFonts w:ascii="Helvetica" w:hAnsi="Helvetica" w:cs="Gill Sans"/>
        </w:rPr>
      </w:pPr>
    </w:p>
    <w:p w:rsidR="009B28C3" w:rsidRPr="005859A6" w:rsidRDefault="009B28C3" w:rsidP="005859A6">
      <w:pPr>
        <w:jc w:val="both"/>
        <w:rPr>
          <w:rFonts w:ascii="Helvetica" w:hAnsi="Helvetica" w:cs="Gill Sans"/>
        </w:rPr>
      </w:pPr>
    </w:p>
    <w:p w:rsidR="00876337" w:rsidRPr="009B28C3" w:rsidRDefault="00876337" w:rsidP="00876337">
      <w:pPr>
        <w:pStyle w:val="Paragraphedeliste"/>
        <w:numPr>
          <w:ilvl w:val="0"/>
          <w:numId w:val="1"/>
        </w:numPr>
        <w:jc w:val="both"/>
        <w:rPr>
          <w:rFonts w:ascii="Helvetica" w:hAnsi="Helvetica" w:cs="Gill Sans"/>
          <w:b/>
        </w:rPr>
      </w:pPr>
      <w:r w:rsidRPr="009B28C3">
        <w:rPr>
          <w:rFonts w:ascii="Helvetica" w:hAnsi="Helvetica" w:cs="Gill Sans"/>
          <w:b/>
        </w:rPr>
        <w:t>L’équilibre du système</w:t>
      </w:r>
    </w:p>
    <w:p w:rsidR="009B28C3" w:rsidRDefault="009B28C3" w:rsidP="00876337">
      <w:pPr>
        <w:jc w:val="both"/>
        <w:rPr>
          <w:rFonts w:ascii="Helvetica" w:hAnsi="Helvetica" w:cs="Gill Sans"/>
        </w:rPr>
      </w:pPr>
    </w:p>
    <w:p w:rsidR="00876337" w:rsidRDefault="008F7F53" w:rsidP="00876337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 xml:space="preserve">Les 5 V : </w:t>
      </w:r>
      <w:r w:rsidRPr="008F7F53">
        <w:rPr>
          <w:rFonts w:ascii="Helvetica" w:hAnsi="Helvetica" w:cs="Gill Sans"/>
          <w:b/>
        </w:rPr>
        <w:t>V</w:t>
      </w:r>
      <w:r>
        <w:rPr>
          <w:rFonts w:ascii="Helvetica" w:hAnsi="Helvetica" w:cs="Gill Sans"/>
        </w:rPr>
        <w:t xml:space="preserve">ieillissement, </w:t>
      </w:r>
      <w:r w:rsidRPr="008F7F53">
        <w:rPr>
          <w:rFonts w:ascii="Helvetica" w:hAnsi="Helvetica" w:cs="Gill Sans"/>
          <w:b/>
        </w:rPr>
        <w:t>V</w:t>
      </w:r>
      <w:r>
        <w:rPr>
          <w:rFonts w:ascii="Helvetica" w:hAnsi="Helvetica" w:cs="Gill Sans"/>
        </w:rPr>
        <w:t xml:space="preserve">itesse, </w:t>
      </w:r>
      <w:r w:rsidRPr="008F7F53">
        <w:rPr>
          <w:rFonts w:ascii="Helvetica" w:hAnsi="Helvetica" w:cs="Gill Sans"/>
          <w:b/>
        </w:rPr>
        <w:t>V</w:t>
      </w:r>
      <w:r>
        <w:rPr>
          <w:rFonts w:ascii="Helvetica" w:hAnsi="Helvetica" w:cs="Gill Sans"/>
        </w:rPr>
        <w:t xml:space="preserve">ision, </w:t>
      </w:r>
      <w:r w:rsidRPr="008F7F53">
        <w:rPr>
          <w:rFonts w:ascii="Helvetica" w:hAnsi="Helvetica" w:cs="Gill Sans"/>
          <w:b/>
        </w:rPr>
        <w:t>V</w:t>
      </w:r>
      <w:r>
        <w:rPr>
          <w:rFonts w:ascii="Helvetica" w:hAnsi="Helvetica" w:cs="Gill Sans"/>
        </w:rPr>
        <w:t xml:space="preserve">olonté et probablement </w:t>
      </w:r>
      <w:r w:rsidRPr="00FB6E73">
        <w:rPr>
          <w:rFonts w:ascii="Helvetica" w:hAnsi="Helvetica" w:cs="Gill Sans"/>
          <w:b/>
        </w:rPr>
        <w:t>V</w:t>
      </w:r>
      <w:r w:rsidRPr="00FB6E73">
        <w:rPr>
          <w:rFonts w:ascii="Helvetica" w:hAnsi="Helvetica" w:cs="Gill Sans"/>
        </w:rPr>
        <w:t>ertu</w:t>
      </w:r>
      <w:r w:rsidR="008C3524">
        <w:rPr>
          <w:rFonts w:ascii="Helvetica" w:hAnsi="Helvetica" w:cs="Gill Sans"/>
        </w:rPr>
        <w:t>.</w:t>
      </w:r>
    </w:p>
    <w:p w:rsidR="00BC0E9F" w:rsidRDefault="00BC0E9F" w:rsidP="00876337">
      <w:pPr>
        <w:jc w:val="both"/>
        <w:rPr>
          <w:rFonts w:ascii="Helvetica" w:hAnsi="Helvetica" w:cs="Gill Sans"/>
        </w:rPr>
      </w:pPr>
    </w:p>
    <w:p w:rsidR="008F7F53" w:rsidRPr="00BC0E9F" w:rsidRDefault="008F7F53" w:rsidP="008F7F53">
      <w:pPr>
        <w:pStyle w:val="Paragraphedeliste"/>
        <w:numPr>
          <w:ilvl w:val="0"/>
          <w:numId w:val="10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BC0E9F">
        <w:rPr>
          <w:rFonts w:ascii="Helvetica" w:hAnsi="Helvetica" w:cs="Gill Sans"/>
          <w:b/>
          <w:color w:val="1F497D" w:themeColor="text2"/>
          <w:u w:val="single"/>
        </w:rPr>
        <w:t>La démographie</w:t>
      </w:r>
    </w:p>
    <w:p w:rsidR="008F7F53" w:rsidRDefault="008F7F53" w:rsidP="008F7F53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C’est un sujet où la prédictabilité est très forte</w:t>
      </w:r>
    </w:p>
    <w:p w:rsidR="008F7F53" w:rsidRPr="002D2CE3" w:rsidRDefault="008F7F53" w:rsidP="008F7F53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2D2CE3">
        <w:rPr>
          <w:rFonts w:ascii="Helvetica" w:hAnsi="Helvetica" w:cs="Gill Sans"/>
          <w:b/>
          <w:color w:val="215868" w:themeColor="accent5" w:themeShade="80"/>
        </w:rPr>
        <w:t>1/ La fécondité reste dynamique</w:t>
      </w:r>
    </w:p>
    <w:p w:rsidR="008F7F53" w:rsidRPr="002D2CE3" w:rsidRDefault="008F7F53" w:rsidP="008F7F53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2D2CE3">
        <w:rPr>
          <w:rFonts w:ascii="Helvetica" w:hAnsi="Helvetica" w:cs="Gill Sans"/>
          <w:b/>
          <w:color w:val="215868" w:themeColor="accent5" w:themeShade="80"/>
        </w:rPr>
        <w:t>2/ La solidarité inter et intra-générationnelle</w:t>
      </w:r>
    </w:p>
    <w:p w:rsidR="008F7F53" w:rsidRDefault="008F7F53" w:rsidP="008F7F53">
      <w:pPr>
        <w:jc w:val="both"/>
        <w:rPr>
          <w:rFonts w:ascii="Helvetica" w:hAnsi="Helvetica" w:cs="Gill Sans"/>
        </w:rPr>
      </w:pPr>
      <w:r w:rsidRPr="002D2CE3">
        <w:rPr>
          <w:rFonts w:ascii="Helvetica" w:hAnsi="Helvetica" w:cs="Gill Sans"/>
          <w:b/>
          <w:color w:val="215868" w:themeColor="accent5" w:themeShade="80"/>
        </w:rPr>
        <w:t>3/</w:t>
      </w:r>
      <w:r w:rsidR="00475A9D">
        <w:rPr>
          <w:rFonts w:ascii="Helvetica" w:hAnsi="Helvetica" w:cs="Gill Sans"/>
          <w:b/>
          <w:color w:val="215868" w:themeColor="accent5" w:themeShade="80"/>
        </w:rPr>
        <w:t xml:space="preserve"> </w:t>
      </w:r>
      <w:r w:rsidRPr="002D2CE3">
        <w:rPr>
          <w:rFonts w:ascii="Helvetica" w:hAnsi="Helvetica" w:cs="Gill Sans"/>
          <w:b/>
          <w:color w:val="215868" w:themeColor="accent5" w:themeShade="80"/>
        </w:rPr>
        <w:t>La gérontocroissance </w:t>
      </w:r>
      <w:r>
        <w:rPr>
          <w:rFonts w:ascii="Helvetica" w:hAnsi="Helvetica" w:cs="Gill Sans"/>
        </w:rPr>
        <w:t>: les baby boomers ne font pas un sortie en bosse mais en V la gérontocroissance fait franchir une marche d’escalier</w:t>
      </w:r>
      <w:r w:rsidR="008C3524">
        <w:rPr>
          <w:rFonts w:ascii="Helvetica" w:hAnsi="Helvetica" w:cs="Gill Sans"/>
        </w:rPr>
        <w:t>.</w:t>
      </w:r>
    </w:p>
    <w:p w:rsidR="00BC0E9F" w:rsidRDefault="00BC0E9F" w:rsidP="008F7F53">
      <w:pPr>
        <w:jc w:val="both"/>
        <w:rPr>
          <w:rFonts w:ascii="Helvetica" w:hAnsi="Helvetica" w:cs="Gill Sans"/>
        </w:rPr>
      </w:pPr>
    </w:p>
    <w:p w:rsidR="008F7F53" w:rsidRPr="00BC0E9F" w:rsidRDefault="008F7F53" w:rsidP="008F7F53">
      <w:pPr>
        <w:pStyle w:val="Paragraphedeliste"/>
        <w:numPr>
          <w:ilvl w:val="0"/>
          <w:numId w:val="10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BC0E9F">
        <w:rPr>
          <w:rFonts w:ascii="Helvetica" w:hAnsi="Helvetica" w:cs="Gill Sans"/>
          <w:b/>
          <w:color w:val="1F497D" w:themeColor="text2"/>
          <w:u w:val="single"/>
        </w:rPr>
        <w:t>Vision et volonté</w:t>
      </w:r>
    </w:p>
    <w:p w:rsidR="008F7F53" w:rsidRPr="002D2CE3" w:rsidRDefault="008F7F53" w:rsidP="008F7F53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2D2CE3">
        <w:rPr>
          <w:rFonts w:ascii="Helvetica" w:hAnsi="Helvetica" w:cs="Gill Sans"/>
          <w:b/>
          <w:color w:val="215868" w:themeColor="accent5" w:themeShade="80"/>
        </w:rPr>
        <w:t xml:space="preserve">1/ Le </w:t>
      </w:r>
      <w:r w:rsidR="00FB6E73">
        <w:rPr>
          <w:rFonts w:ascii="Helvetica" w:hAnsi="Helvetica" w:cs="Gill Sans"/>
          <w:b/>
          <w:color w:val="215868" w:themeColor="accent5" w:themeShade="80"/>
        </w:rPr>
        <w:t>COR</w:t>
      </w:r>
      <w:r w:rsidRPr="002D2CE3">
        <w:rPr>
          <w:rFonts w:ascii="Helvetica" w:hAnsi="Helvetica" w:cs="Gill Sans"/>
          <w:b/>
          <w:color w:val="215868" w:themeColor="accent5" w:themeShade="80"/>
        </w:rPr>
        <w:t xml:space="preserve"> et ses lunettes roses</w:t>
      </w:r>
    </w:p>
    <w:p w:rsidR="008F7F53" w:rsidRPr="00B3093E" w:rsidRDefault="008F7F53" w:rsidP="00B3093E">
      <w:pPr>
        <w:ind w:left="360"/>
        <w:jc w:val="both"/>
        <w:rPr>
          <w:rFonts w:ascii="Helvetica" w:hAnsi="Helvetica" w:cs="Gill Sans"/>
        </w:rPr>
      </w:pPr>
      <w:r w:rsidRPr="00B3093E">
        <w:rPr>
          <w:rFonts w:ascii="Helvetica" w:hAnsi="Helvetica" w:cs="Gill Sans"/>
        </w:rPr>
        <w:t xml:space="preserve">la qualité très remarquable des projections et des </w:t>
      </w:r>
      <w:r w:rsidR="004107F4" w:rsidRPr="00B3093E">
        <w:rPr>
          <w:rFonts w:ascii="Helvetica" w:hAnsi="Helvetica" w:cs="Gill Sans"/>
        </w:rPr>
        <w:t xml:space="preserve">abaques </w:t>
      </w:r>
      <w:r w:rsidRPr="00B3093E">
        <w:rPr>
          <w:rFonts w:ascii="Helvetica" w:hAnsi="Helvetica" w:cs="Gill Sans"/>
        </w:rPr>
        <w:t>s’est régulièrement appuyée sur des hypothèses d’activité économique et de chômage irréalistes.</w:t>
      </w:r>
    </w:p>
    <w:p w:rsidR="004107F4" w:rsidRDefault="00C619CC" w:rsidP="00D449AC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2D2CE3">
        <w:rPr>
          <w:rFonts w:ascii="Helvetica" w:hAnsi="Helvetica" w:cs="Gill Sans"/>
          <w:b/>
          <w:color w:val="215868" w:themeColor="accent5" w:themeShade="80"/>
        </w:rPr>
        <w:t>2/ Les réformes (limitées) de certains régimes spéciaux et des conditions consenties aux personnels de la fonction publique ne semble avoir été obtenues que par des contreparties au coût très élevé</w:t>
      </w:r>
      <w:r w:rsidR="008C3524">
        <w:rPr>
          <w:rFonts w:ascii="Helvetica" w:hAnsi="Helvetica" w:cs="Gill Sans"/>
          <w:b/>
          <w:color w:val="215868" w:themeColor="accent5" w:themeShade="80"/>
        </w:rPr>
        <w:t>.</w:t>
      </w:r>
    </w:p>
    <w:p w:rsidR="008B630F" w:rsidRDefault="004107F4" w:rsidP="00D449AC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  <w:b/>
          <w:color w:val="215868" w:themeColor="accent5" w:themeShade="80"/>
        </w:rPr>
        <w:t>3</w:t>
      </w:r>
      <w:r w:rsidRPr="002D2CE3">
        <w:rPr>
          <w:rFonts w:ascii="Helvetica" w:hAnsi="Helvetica" w:cs="Gill Sans"/>
          <w:b/>
          <w:color w:val="215868" w:themeColor="accent5" w:themeShade="80"/>
        </w:rPr>
        <w:t>/</w:t>
      </w:r>
      <w:r w:rsidRPr="004107F4">
        <w:rPr>
          <w:rFonts w:ascii="Helvetica" w:hAnsi="Helvetica" w:cs="Gill Sans"/>
        </w:rPr>
        <w:t xml:space="preserve"> Comment lire le système ? La saveur des rapports parlementaires tient au fait qu’ils sont riches en non dits et en allusions. Année </w:t>
      </w:r>
      <w:r w:rsidR="008C3524">
        <w:rPr>
          <w:rFonts w:ascii="Helvetica" w:hAnsi="Helvetica" w:cs="Gill Sans"/>
        </w:rPr>
        <w:t>après année c’est un florilège, e</w:t>
      </w:r>
      <w:r>
        <w:rPr>
          <w:rFonts w:ascii="Helvetica" w:hAnsi="Helvetica" w:cs="Gill Sans"/>
        </w:rPr>
        <w:t>n fait peu d’informations normées régulières</w:t>
      </w:r>
      <w:r w:rsidR="008C3524">
        <w:rPr>
          <w:rFonts w:ascii="Helvetica" w:hAnsi="Helvetica" w:cs="Gill Sans"/>
        </w:rPr>
        <w:t>. S</w:t>
      </w:r>
      <w:r>
        <w:rPr>
          <w:rFonts w:ascii="Helvetica" w:hAnsi="Helvetica" w:cs="Gill Sans"/>
        </w:rPr>
        <w:t xml:space="preserve">ouvent dans la haute administration publique, </w:t>
      </w:r>
      <w:r w:rsidR="008C3524">
        <w:rPr>
          <w:rFonts w:ascii="Helvetica" w:hAnsi="Helvetica" w:cs="Gill Sans"/>
        </w:rPr>
        <w:t xml:space="preserve"> un </w:t>
      </w:r>
      <w:r>
        <w:rPr>
          <w:rFonts w:ascii="Helvetica" w:hAnsi="Helvetica" w:cs="Gill Sans"/>
        </w:rPr>
        <w:t>dénigrement latent du paritarisme</w:t>
      </w:r>
      <w:r w:rsidR="008C3524">
        <w:rPr>
          <w:rFonts w:ascii="Helvetica" w:hAnsi="Helvetica" w:cs="Gill Sans"/>
        </w:rPr>
        <w:t>.</w:t>
      </w:r>
    </w:p>
    <w:p w:rsidR="00CB35F0" w:rsidRDefault="008B630F" w:rsidP="00D449AC">
      <w:pPr>
        <w:jc w:val="both"/>
        <w:rPr>
          <w:rFonts w:ascii="Helvetica" w:hAnsi="Helvetica" w:cs="Gill Sans"/>
          <w:b/>
          <w:color w:val="215868" w:themeColor="accent5" w:themeShade="80"/>
        </w:rPr>
      </w:pPr>
      <w:r>
        <w:rPr>
          <w:rFonts w:ascii="Helvetica" w:hAnsi="Helvetica" w:cs="Gill Sans"/>
          <w:b/>
          <w:color w:val="215868" w:themeColor="accent5" w:themeShade="80"/>
        </w:rPr>
        <w:t>4</w:t>
      </w:r>
      <w:r w:rsidRPr="002D2CE3">
        <w:rPr>
          <w:rFonts w:ascii="Helvetica" w:hAnsi="Helvetica" w:cs="Gill Sans"/>
          <w:b/>
          <w:color w:val="215868" w:themeColor="accent5" w:themeShade="80"/>
        </w:rPr>
        <w:t>/</w:t>
      </w:r>
      <w:r>
        <w:rPr>
          <w:rFonts w:ascii="Helvetica" w:hAnsi="Helvetica" w:cs="Gill Sans"/>
          <w:b/>
          <w:color w:val="215868" w:themeColor="accent5" w:themeShade="80"/>
        </w:rPr>
        <w:t xml:space="preserve"> Des </w:t>
      </w:r>
      <w:r w:rsidR="00B3093E">
        <w:rPr>
          <w:rFonts w:ascii="Helvetica" w:hAnsi="Helvetica" w:cs="Gill Sans"/>
          <w:b/>
          <w:color w:val="215868" w:themeColor="accent5" w:themeShade="80"/>
        </w:rPr>
        <w:t>r</w:t>
      </w:r>
      <w:r>
        <w:rPr>
          <w:rFonts w:ascii="Helvetica" w:hAnsi="Helvetica" w:cs="Gill Sans"/>
          <w:b/>
          <w:color w:val="215868" w:themeColor="accent5" w:themeShade="80"/>
        </w:rPr>
        <w:t>éserves</w:t>
      </w:r>
      <w:r w:rsidR="00CB35F0">
        <w:rPr>
          <w:rFonts w:ascii="Helvetica" w:hAnsi="Helvetica" w:cs="Gill Sans"/>
          <w:b/>
          <w:color w:val="215868" w:themeColor="accent5" w:themeShade="80"/>
        </w:rPr>
        <w:t> :</w:t>
      </w:r>
    </w:p>
    <w:p w:rsidR="00B3093E" w:rsidRDefault="00B3093E" w:rsidP="00B3093E">
      <w:pPr>
        <w:pStyle w:val="Paragraphedeliste"/>
        <w:numPr>
          <w:ilvl w:val="0"/>
          <w:numId w:val="20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Fonds de Réserves des Retraites plus que 3</w:t>
      </w:r>
      <w:r w:rsidR="00D0737E">
        <w:rPr>
          <w:rFonts w:ascii="Helvetica" w:hAnsi="Helvetica" w:cs="Gill Sans"/>
        </w:rPr>
        <w:t>6</w:t>
      </w:r>
      <w:r>
        <w:rPr>
          <w:rFonts w:ascii="Helvetica" w:hAnsi="Helvetica" w:cs="Gill Sans"/>
        </w:rPr>
        <w:t xml:space="preserve"> milliards </w:t>
      </w:r>
      <w:r w:rsidR="000515EA">
        <w:rPr>
          <w:rFonts w:ascii="Helvetica" w:hAnsi="Helvetica" w:cs="Gill Sans"/>
        </w:rPr>
        <w:t xml:space="preserve">d’euros </w:t>
      </w:r>
      <w:r>
        <w:rPr>
          <w:rFonts w:ascii="Helvetica" w:hAnsi="Helvetica" w:cs="Gill Sans"/>
        </w:rPr>
        <w:t>de réserve mais 2,1 mds</w:t>
      </w:r>
      <w:r w:rsidR="00CE4CD6">
        <w:rPr>
          <w:rFonts w:ascii="Helvetica" w:hAnsi="Helvetica" w:cs="Gill Sans"/>
        </w:rPr>
        <w:t xml:space="preserve"> euros</w:t>
      </w:r>
      <w:r>
        <w:rPr>
          <w:rFonts w:ascii="Helvetica" w:hAnsi="Helvetica" w:cs="Gill Sans"/>
        </w:rPr>
        <w:t xml:space="preserve">/an pour </w:t>
      </w:r>
      <w:r w:rsidR="00E65361">
        <w:rPr>
          <w:rFonts w:ascii="Helvetica" w:hAnsi="Helvetica" w:cs="Gill Sans"/>
        </w:rPr>
        <w:t>la CADES.</w:t>
      </w:r>
    </w:p>
    <w:p w:rsidR="00B3093E" w:rsidRDefault="00B3093E" w:rsidP="00B3093E">
      <w:pPr>
        <w:pStyle w:val="Paragraphedeliste"/>
        <w:numPr>
          <w:ilvl w:val="0"/>
          <w:numId w:val="20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AGIRC ARRCO : encore 60 milliards</w:t>
      </w:r>
      <w:r w:rsidR="00CE4CD6">
        <w:rPr>
          <w:rFonts w:ascii="Helvetica" w:hAnsi="Helvetica" w:cs="Gill Sans"/>
        </w:rPr>
        <w:t xml:space="preserve"> euros</w:t>
      </w:r>
      <w:r>
        <w:rPr>
          <w:rFonts w:ascii="Helvetica" w:hAnsi="Helvetica" w:cs="Gill Sans"/>
        </w:rPr>
        <w:t>, les prestations sont de 72,6 mds</w:t>
      </w:r>
      <w:r w:rsidR="00CE4CD6">
        <w:rPr>
          <w:rFonts w:ascii="Helvetica" w:hAnsi="Helvetica" w:cs="Gill Sans"/>
        </w:rPr>
        <w:t xml:space="preserve"> euros </w:t>
      </w:r>
      <w:r>
        <w:rPr>
          <w:rFonts w:ascii="Helvetica" w:hAnsi="Helvetica" w:cs="Gill Sans"/>
        </w:rPr>
        <w:t>/an</w:t>
      </w:r>
    </w:p>
    <w:p w:rsidR="00B3093E" w:rsidRDefault="00B3093E" w:rsidP="00B3093E">
      <w:pPr>
        <w:pStyle w:val="Paragraphedeliste"/>
        <w:numPr>
          <w:ilvl w:val="0"/>
          <w:numId w:val="20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Les professions libérales environ 23 milliards</w:t>
      </w:r>
      <w:r w:rsidR="000515EA">
        <w:rPr>
          <w:rFonts w:ascii="Helvetica" w:hAnsi="Helvetica" w:cs="Gill Sans"/>
        </w:rPr>
        <w:t xml:space="preserve"> d’euros</w:t>
      </w:r>
    </w:p>
    <w:p w:rsidR="00B3093E" w:rsidRDefault="00B3093E" w:rsidP="00B3093E">
      <w:pPr>
        <w:jc w:val="both"/>
        <w:rPr>
          <w:rFonts w:ascii="Helvetica" w:hAnsi="Helvetica" w:cs="Gill Sans"/>
          <w:b/>
          <w:color w:val="215868" w:themeColor="accent5" w:themeShade="80"/>
        </w:rPr>
      </w:pPr>
      <w:r>
        <w:rPr>
          <w:rFonts w:ascii="Helvetica" w:hAnsi="Helvetica" w:cs="Gill Sans"/>
          <w:b/>
          <w:color w:val="215868" w:themeColor="accent5" w:themeShade="80"/>
        </w:rPr>
        <w:t>5</w:t>
      </w:r>
      <w:r w:rsidRPr="002D2CE3">
        <w:rPr>
          <w:rFonts w:ascii="Helvetica" w:hAnsi="Helvetica" w:cs="Gill Sans"/>
          <w:b/>
          <w:color w:val="215868" w:themeColor="accent5" w:themeShade="80"/>
        </w:rPr>
        <w:t>/</w:t>
      </w:r>
      <w:r>
        <w:rPr>
          <w:rFonts w:ascii="Helvetica" w:hAnsi="Helvetica" w:cs="Gill Sans"/>
          <w:b/>
          <w:color w:val="215868" w:themeColor="accent5" w:themeShade="80"/>
        </w:rPr>
        <w:t>Des déséquilibres :</w:t>
      </w:r>
    </w:p>
    <w:p w:rsidR="00CE4CD6" w:rsidRDefault="000515EA" w:rsidP="00B3093E">
      <w:pPr>
        <w:jc w:val="both"/>
        <w:rPr>
          <w:rFonts w:ascii="Helvetica" w:hAnsi="Helvetica" w:cs="Gill Sans"/>
        </w:rPr>
      </w:pPr>
      <w:r w:rsidRPr="000515EA">
        <w:rPr>
          <w:rFonts w:ascii="Helvetica" w:hAnsi="Helvetica" w:cs="Gill Sans"/>
        </w:rPr>
        <w:t xml:space="preserve">Essentiellement </w:t>
      </w:r>
      <w:r>
        <w:rPr>
          <w:rFonts w:ascii="Helvetica" w:hAnsi="Helvetica" w:cs="Gill Sans"/>
        </w:rPr>
        <w:t xml:space="preserve">dus à certains régimes spéciaux.  Subvention d’équilibre de l’État 6,4 milliards pour la SNCF et la RATP (respectivement 80 et 60% des ressources de </w:t>
      </w:r>
      <w:r>
        <w:rPr>
          <w:rFonts w:ascii="Helvetica" w:hAnsi="Helvetica" w:cs="Gill Sans"/>
        </w:rPr>
        <w:lastRenderedPageBreak/>
        <w:t>ces régimes) Le besoin de financement actualisé est de 137 milliards d’euros à l’horizon</w:t>
      </w:r>
      <w:r w:rsidR="00CE4CD6">
        <w:rPr>
          <w:rFonts w:ascii="Helvetica" w:hAnsi="Helvetica" w:cs="Gill Sans"/>
        </w:rPr>
        <w:t xml:space="preserve"> de 2050 (dont 69 pour la SNCF). </w:t>
      </w:r>
    </w:p>
    <w:p w:rsidR="00CE4CD6" w:rsidRDefault="00CE4CD6" w:rsidP="00B3093E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Les engagements concernant les retraites des fonctionnaires civils et militaires de l’État étaient estimés</w:t>
      </w:r>
      <w:r w:rsidR="000B0F71">
        <w:rPr>
          <w:rFonts w:ascii="Helvetica" w:hAnsi="Helvetica" w:cs="Gill Sans"/>
        </w:rPr>
        <w:t xml:space="preserve">, actualisés </w:t>
      </w:r>
      <w:r>
        <w:rPr>
          <w:rFonts w:ascii="Helvetica" w:hAnsi="Helvetica" w:cs="Gill Sans"/>
        </w:rPr>
        <w:t xml:space="preserve">à fin décembre 2013 à plus de 1300 milliards (69% du PIB), 165 milliards </w:t>
      </w:r>
      <w:r w:rsidR="000B0F71">
        <w:rPr>
          <w:rFonts w:ascii="Helvetica" w:hAnsi="Helvetica" w:cs="Gill Sans"/>
        </w:rPr>
        <w:t>de moins</w:t>
      </w:r>
      <w:r>
        <w:rPr>
          <w:rFonts w:ascii="Helvetica" w:hAnsi="Helvetica" w:cs="Gill Sans"/>
        </w:rPr>
        <w:t xml:space="preserve"> par rapport aux prévisions de début d’année dont 5 grâce à l’impact de la loi du 20 juin 2014.</w:t>
      </w:r>
    </w:p>
    <w:p w:rsidR="00B3093E" w:rsidRDefault="00B3093E" w:rsidP="00B3093E">
      <w:pPr>
        <w:pStyle w:val="Paragraphedeliste"/>
        <w:jc w:val="both"/>
        <w:rPr>
          <w:rFonts w:ascii="Helvetica" w:hAnsi="Helvetica" w:cs="Gill Sans"/>
          <w:b/>
          <w:color w:val="1F497D" w:themeColor="text2"/>
          <w:u w:val="single"/>
        </w:rPr>
      </w:pPr>
    </w:p>
    <w:p w:rsidR="00C619CC" w:rsidRPr="00BC0E9F" w:rsidRDefault="00C619CC" w:rsidP="00C619CC">
      <w:pPr>
        <w:pStyle w:val="Paragraphedeliste"/>
        <w:numPr>
          <w:ilvl w:val="0"/>
          <w:numId w:val="10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BC0E9F">
        <w:rPr>
          <w:rFonts w:ascii="Helvetica" w:hAnsi="Helvetica" w:cs="Gill Sans"/>
          <w:b/>
          <w:color w:val="1F497D" w:themeColor="text2"/>
          <w:u w:val="single"/>
        </w:rPr>
        <w:t>Les nouveaux objectifs, nouvelles contraintes</w:t>
      </w:r>
    </w:p>
    <w:p w:rsidR="00C619CC" w:rsidRDefault="00C619CC" w:rsidP="00C619CC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L’équité est bipolaire : si elle est redistributive elle est aussi contributive : il faut financer (provisionner) les nouveaux objectifs</w:t>
      </w:r>
    </w:p>
    <w:p w:rsidR="00C619CC" w:rsidRDefault="00C619CC" w:rsidP="00C619CC">
      <w:pPr>
        <w:jc w:val="both"/>
        <w:rPr>
          <w:rFonts w:ascii="Helvetica" w:hAnsi="Helvetica" w:cs="Gill Sans"/>
        </w:rPr>
      </w:pPr>
      <w:r w:rsidRPr="002D2CE3">
        <w:rPr>
          <w:rFonts w:ascii="Helvetica" w:hAnsi="Helvetica" w:cs="Gill Sans"/>
          <w:b/>
          <w:color w:val="215868" w:themeColor="accent5" w:themeShade="80"/>
        </w:rPr>
        <w:t>1/ AGIRC-ARRCO </w:t>
      </w:r>
      <w:r>
        <w:rPr>
          <w:rFonts w:ascii="Helvetica" w:hAnsi="Helvetica" w:cs="Gill Sans"/>
        </w:rPr>
        <w:t>: de l’ASF à l’AGFF</w:t>
      </w:r>
    </w:p>
    <w:p w:rsidR="008C3524" w:rsidRDefault="008C3524" w:rsidP="00C619CC">
      <w:pPr>
        <w:pStyle w:val="Paragraphedeliste"/>
        <w:numPr>
          <w:ilvl w:val="0"/>
          <w:numId w:val="13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 xml:space="preserve">de l’ASF à l’AGFF,  </w:t>
      </w:r>
      <w:r w:rsidR="00C619CC" w:rsidRPr="00C619CC">
        <w:rPr>
          <w:rFonts w:ascii="Helvetica" w:hAnsi="Helvetica" w:cs="Gill Sans"/>
        </w:rPr>
        <w:t>la CSG sur les retraites sera en 2015 affectée au compte</w:t>
      </w:r>
    </w:p>
    <w:p w:rsidR="00C619CC" w:rsidRPr="00C619CC" w:rsidRDefault="008B630F" w:rsidP="00C619CC">
      <w:pPr>
        <w:pStyle w:val="Paragraphedeliste"/>
        <w:numPr>
          <w:ilvl w:val="0"/>
          <w:numId w:val="13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les investissements pour une info à jour sur les droits ont donné des résultats satisfaisants.</w:t>
      </w:r>
    </w:p>
    <w:p w:rsidR="008B5730" w:rsidRDefault="008B5730" w:rsidP="008B5730">
      <w:pPr>
        <w:pStyle w:val="Paragraphedeliste"/>
        <w:ind w:left="644"/>
        <w:jc w:val="both"/>
        <w:rPr>
          <w:rFonts w:ascii="Helvetica" w:hAnsi="Helvetica" w:cs="Gill Sans"/>
          <w:b/>
          <w:color w:val="1F497D" w:themeColor="text2"/>
          <w:u w:val="single"/>
        </w:rPr>
      </w:pPr>
    </w:p>
    <w:p w:rsidR="00E446F2" w:rsidRPr="00BC0E9F" w:rsidRDefault="00E446F2" w:rsidP="00E446F2">
      <w:pPr>
        <w:pStyle w:val="Paragraphedeliste"/>
        <w:numPr>
          <w:ilvl w:val="0"/>
          <w:numId w:val="10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BC0E9F">
        <w:rPr>
          <w:rFonts w:ascii="Helvetica" w:hAnsi="Helvetica" w:cs="Gill Sans"/>
          <w:b/>
          <w:color w:val="1F497D" w:themeColor="text2"/>
          <w:u w:val="single"/>
        </w:rPr>
        <w:t>Les chocs de trésorerie</w:t>
      </w:r>
    </w:p>
    <w:p w:rsidR="00C619CC" w:rsidRPr="002D2CE3" w:rsidRDefault="00C619CC" w:rsidP="00C619CC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2D2CE3">
        <w:rPr>
          <w:rFonts w:ascii="Helvetica" w:hAnsi="Helvetica" w:cs="Gill Sans"/>
          <w:b/>
          <w:color w:val="215868" w:themeColor="accent5" w:themeShade="80"/>
        </w:rPr>
        <w:t>1/ Les sous-estimations</w:t>
      </w:r>
      <w:r w:rsidR="008B630F">
        <w:rPr>
          <w:rFonts w:ascii="Helvetica" w:hAnsi="Helvetica" w:cs="Gill Sans"/>
          <w:b/>
          <w:color w:val="215868" w:themeColor="accent5" w:themeShade="80"/>
        </w:rPr>
        <w:t xml:space="preserve"> : </w:t>
      </w:r>
      <w:r w:rsidR="008B630F" w:rsidRPr="008B630F">
        <w:rPr>
          <w:rFonts w:ascii="Helvetica" w:hAnsi="Helvetica" w:cs="Gill Sans"/>
        </w:rPr>
        <w:t>le ralentissement</w:t>
      </w:r>
      <w:r w:rsidR="008B630F">
        <w:rPr>
          <w:rFonts w:ascii="Helvetica" w:hAnsi="Helvetica" w:cs="Gill Sans"/>
        </w:rPr>
        <w:t xml:space="preserve"> de l’activité économique, l’augmentation du chômage, le très fort déséquilibre de certains régimes.</w:t>
      </w:r>
    </w:p>
    <w:p w:rsidR="00C619CC" w:rsidRPr="00A859FC" w:rsidRDefault="00C619CC" w:rsidP="00C619CC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2D2CE3">
        <w:rPr>
          <w:rFonts w:ascii="Helvetica" w:hAnsi="Helvetica" w:cs="Gill Sans"/>
          <w:b/>
          <w:color w:val="215868" w:themeColor="accent5" w:themeShade="80"/>
        </w:rPr>
        <w:t>2/ Des adjuvants efficaces mais qui ne marchent qu’une fois </w:t>
      </w:r>
      <w:r w:rsidRPr="009F6A4B">
        <w:rPr>
          <w:rFonts w:ascii="Helvetica" w:hAnsi="Helvetica" w:cs="Gill Sans"/>
        </w:rPr>
        <w:t xml:space="preserve">: un sacrifice de </w:t>
      </w:r>
      <w:r w:rsidRPr="00A859FC">
        <w:rPr>
          <w:rFonts w:ascii="Helvetica" w:hAnsi="Helvetica" w:cs="Gill Sans"/>
          <w:b/>
          <w:color w:val="215868" w:themeColor="accent5" w:themeShade="80"/>
        </w:rPr>
        <w:t xml:space="preserve">l’AGIRC-ARRCO grâce à sa bonne maîtrise des flux de trésorerie : </w:t>
      </w:r>
    </w:p>
    <w:p w:rsidR="00C619CC" w:rsidRPr="009E0555" w:rsidRDefault="00C619CC" w:rsidP="009E0555">
      <w:pPr>
        <w:pStyle w:val="Paragraphedeliste"/>
        <w:numPr>
          <w:ilvl w:val="0"/>
          <w:numId w:val="12"/>
        </w:numPr>
        <w:jc w:val="both"/>
        <w:rPr>
          <w:rFonts w:ascii="Helvetica" w:hAnsi="Helvetica" w:cs="Gill Sans"/>
        </w:rPr>
      </w:pPr>
      <w:r w:rsidRPr="009E0555">
        <w:rPr>
          <w:rFonts w:ascii="Helvetica" w:hAnsi="Helvetica" w:cs="Gill Sans"/>
        </w:rPr>
        <w:t>la mensualisation des retraites</w:t>
      </w:r>
    </w:p>
    <w:p w:rsidR="00C619CC" w:rsidRDefault="00C619CC" w:rsidP="00C619CC">
      <w:pPr>
        <w:pStyle w:val="Paragraphedeliste"/>
        <w:numPr>
          <w:ilvl w:val="0"/>
          <w:numId w:val="12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>la mensualisation des cotisations</w:t>
      </w:r>
    </w:p>
    <w:p w:rsidR="00BC0E9F" w:rsidRDefault="00BC0E9F" w:rsidP="00BC0E9F">
      <w:pPr>
        <w:pStyle w:val="Paragraphedeliste"/>
        <w:jc w:val="both"/>
        <w:rPr>
          <w:rFonts w:ascii="Helvetica" w:hAnsi="Helvetica" w:cs="Gill Sans"/>
        </w:rPr>
      </w:pPr>
    </w:p>
    <w:p w:rsidR="00C619CC" w:rsidRPr="00BC0E9F" w:rsidRDefault="002D2CE3" w:rsidP="002D2CE3">
      <w:pPr>
        <w:pStyle w:val="Paragraphedeliste"/>
        <w:numPr>
          <w:ilvl w:val="0"/>
          <w:numId w:val="10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BC0E9F">
        <w:rPr>
          <w:rFonts w:ascii="Helvetica" w:hAnsi="Helvetica" w:cs="Gill Sans"/>
          <w:b/>
          <w:color w:val="1F497D" w:themeColor="text2"/>
          <w:u w:val="single"/>
        </w:rPr>
        <w:t>Les horizons</w:t>
      </w:r>
    </w:p>
    <w:p w:rsidR="002D2CE3" w:rsidRPr="002D2CE3" w:rsidRDefault="002D2CE3" w:rsidP="002D2CE3">
      <w:pPr>
        <w:pStyle w:val="Paragraphedeliste"/>
        <w:numPr>
          <w:ilvl w:val="0"/>
          <w:numId w:val="7"/>
        </w:numPr>
        <w:jc w:val="both"/>
        <w:rPr>
          <w:rFonts w:ascii="Helvetica" w:hAnsi="Helvetica" w:cs="Gill Sans"/>
        </w:rPr>
      </w:pPr>
      <w:r w:rsidRPr="002D2CE3">
        <w:rPr>
          <w:rFonts w:ascii="Helvetica" w:hAnsi="Helvetica" w:cs="Gill Sans"/>
        </w:rPr>
        <w:t>2020 : équilibres financiers avec des efforts redoublés. Fiscalité, moindre revalorisation des pensions, allongement des durées de cotisation</w:t>
      </w:r>
    </w:p>
    <w:p w:rsidR="00141E8D" w:rsidRPr="008B630F" w:rsidRDefault="002D2CE3" w:rsidP="00C619CC">
      <w:pPr>
        <w:pStyle w:val="Paragraphedeliste"/>
        <w:numPr>
          <w:ilvl w:val="0"/>
          <w:numId w:val="7"/>
        </w:numPr>
        <w:jc w:val="both"/>
        <w:rPr>
          <w:rFonts w:ascii="Helvetica" w:hAnsi="Helvetica" w:cs="Gill Sans"/>
        </w:rPr>
      </w:pPr>
      <w:r w:rsidRPr="002D2CE3">
        <w:rPr>
          <w:rFonts w:ascii="Helvetica" w:hAnsi="Helvetica" w:cs="Gill Sans"/>
        </w:rPr>
        <w:t xml:space="preserve">2040 : la part des pensions dans le PIB inférieure de 6 points par rapport à la trajectoire </w:t>
      </w:r>
      <w:r w:rsidRPr="001F2308">
        <w:rPr>
          <w:rFonts w:ascii="Helvetica" w:hAnsi="Helvetica" w:cs="Gill Sans"/>
        </w:rPr>
        <w:t>sans les</w:t>
      </w:r>
      <w:r w:rsidR="001F2308" w:rsidRPr="001F2308">
        <w:rPr>
          <w:rFonts w:ascii="Helvetica" w:hAnsi="Helvetica" w:cs="Gill Sans"/>
        </w:rPr>
        <w:t xml:space="preserve"> réformes</w:t>
      </w:r>
      <w:r w:rsidR="001F2308">
        <w:rPr>
          <w:rFonts w:ascii="Helvetica" w:hAnsi="Helvetica" w:cs="Gill Sans"/>
        </w:rPr>
        <w:t xml:space="preserve"> des 20 dernières années. Mieux que</w:t>
      </w:r>
      <w:r w:rsidR="008C3524">
        <w:rPr>
          <w:rFonts w:ascii="Helvetica" w:hAnsi="Helvetica" w:cs="Gill Sans"/>
        </w:rPr>
        <w:t xml:space="preserve"> dans beaucoup de  pays voisins.</w:t>
      </w:r>
    </w:p>
    <w:p w:rsidR="00141E8D" w:rsidRDefault="00141E8D" w:rsidP="00C619CC">
      <w:pPr>
        <w:jc w:val="both"/>
        <w:rPr>
          <w:rFonts w:ascii="Helvetica" w:hAnsi="Helvetica" w:cs="Gill Sans"/>
        </w:rPr>
      </w:pPr>
    </w:p>
    <w:p w:rsidR="009B28C3" w:rsidRDefault="009B28C3" w:rsidP="00C619CC">
      <w:pPr>
        <w:jc w:val="both"/>
        <w:rPr>
          <w:rFonts w:ascii="Helvetica" w:hAnsi="Helvetica" w:cs="Gill Sans"/>
        </w:rPr>
      </w:pPr>
    </w:p>
    <w:p w:rsidR="002427BA" w:rsidRPr="009B28C3" w:rsidRDefault="002427BA" w:rsidP="002427BA">
      <w:pPr>
        <w:pStyle w:val="Paragraphedeliste"/>
        <w:numPr>
          <w:ilvl w:val="0"/>
          <w:numId w:val="1"/>
        </w:numPr>
        <w:jc w:val="both"/>
        <w:rPr>
          <w:rFonts w:ascii="Helvetica" w:hAnsi="Helvetica" w:cs="Gill Sans"/>
          <w:b/>
        </w:rPr>
      </w:pPr>
      <w:r w:rsidRPr="009B28C3">
        <w:rPr>
          <w:rFonts w:ascii="Helvetica" w:hAnsi="Helvetica" w:cs="Gill Sans"/>
          <w:b/>
        </w:rPr>
        <w:t>Quelques éléments de réflexion</w:t>
      </w:r>
    </w:p>
    <w:p w:rsidR="00FE73AB" w:rsidRDefault="00FE73AB" w:rsidP="00FE73AB">
      <w:pPr>
        <w:pStyle w:val="Paragraphedeliste"/>
        <w:jc w:val="both"/>
        <w:rPr>
          <w:rFonts w:ascii="Helvetica" w:hAnsi="Helvetica" w:cs="Gill Sans"/>
          <w:b/>
          <w:color w:val="1F497D" w:themeColor="text2"/>
          <w:u w:val="single"/>
        </w:rPr>
      </w:pPr>
    </w:p>
    <w:p w:rsidR="002427BA" w:rsidRPr="000C600A" w:rsidRDefault="007D56A9" w:rsidP="007D56A9">
      <w:pPr>
        <w:pStyle w:val="Paragraphedeliste"/>
        <w:numPr>
          <w:ilvl w:val="0"/>
          <w:numId w:val="16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0C600A">
        <w:rPr>
          <w:rFonts w:ascii="Helvetica" w:hAnsi="Helvetica" w:cs="Gill Sans"/>
          <w:b/>
          <w:color w:val="1F497D" w:themeColor="text2"/>
          <w:u w:val="single"/>
        </w:rPr>
        <w:t>Et à l’étranger, comment ça marche ?</w:t>
      </w:r>
    </w:p>
    <w:p w:rsidR="007D56A9" w:rsidRDefault="007D56A9" w:rsidP="007D56A9">
      <w:pPr>
        <w:jc w:val="both"/>
        <w:rPr>
          <w:rFonts w:ascii="Helvetica" w:hAnsi="Helvetica" w:cs="Gill Sans"/>
        </w:rPr>
      </w:pPr>
      <w:r w:rsidRPr="00544F0A">
        <w:rPr>
          <w:rFonts w:ascii="Helvetica" w:hAnsi="Helvetica" w:cs="Gill Sans"/>
          <w:b/>
          <w:color w:val="215868" w:themeColor="accent5" w:themeShade="80"/>
        </w:rPr>
        <w:t>1/ Sémantique </w:t>
      </w:r>
      <w:r>
        <w:rPr>
          <w:rFonts w:ascii="Helvetica" w:hAnsi="Helvetica" w:cs="Gill Sans"/>
        </w:rPr>
        <w:t>: en Suisse on n’est pas retraité mais pensionné</w:t>
      </w:r>
      <w:r w:rsidR="00E60717">
        <w:rPr>
          <w:rFonts w:ascii="Helvetica" w:hAnsi="Helvetica" w:cs="Gill Sans"/>
        </w:rPr>
        <w:t xml:space="preserve"> </w:t>
      </w:r>
      <w:r>
        <w:rPr>
          <w:rFonts w:ascii="Helvetica" w:hAnsi="Helvetica" w:cs="Gill Sans"/>
        </w:rPr>
        <w:t xml:space="preserve"> les institutions ont des réserves qu’elles appellent « </w:t>
      </w:r>
      <w:r w:rsidR="00D0737E">
        <w:rPr>
          <w:rFonts w:ascii="Helvetica" w:hAnsi="Helvetica" w:cs="Gill Sans"/>
        </w:rPr>
        <w:t>Fortune</w:t>
      </w:r>
      <w:r>
        <w:rPr>
          <w:rFonts w:ascii="Helvetica" w:hAnsi="Helvetica" w:cs="Gill Sans"/>
        </w:rPr>
        <w:t> ».</w:t>
      </w:r>
    </w:p>
    <w:p w:rsidR="00544F0A" w:rsidRPr="009136BD" w:rsidRDefault="00544F0A" w:rsidP="007D56A9">
      <w:pPr>
        <w:jc w:val="both"/>
        <w:rPr>
          <w:rFonts w:ascii="Helvetica" w:hAnsi="Helvetica" w:cs="Gill Sans"/>
        </w:rPr>
      </w:pPr>
      <w:r>
        <w:rPr>
          <w:rFonts w:ascii="Helvetica" w:hAnsi="Helvetica" w:cs="Gill Sans"/>
          <w:b/>
          <w:color w:val="215868" w:themeColor="accent5" w:themeShade="80"/>
        </w:rPr>
        <w:t>2</w:t>
      </w:r>
      <w:r w:rsidRPr="00544F0A">
        <w:rPr>
          <w:rFonts w:ascii="Helvetica" w:hAnsi="Helvetica" w:cs="Gill Sans"/>
          <w:b/>
          <w:color w:val="215868" w:themeColor="accent5" w:themeShade="80"/>
        </w:rPr>
        <w:t>/</w:t>
      </w:r>
      <w:r>
        <w:rPr>
          <w:rFonts w:ascii="Helvetica" w:hAnsi="Helvetica" w:cs="Gill Sans"/>
          <w:b/>
          <w:color w:val="215868" w:themeColor="accent5" w:themeShade="80"/>
        </w:rPr>
        <w:t xml:space="preserve"> Le poids des retraites </w:t>
      </w:r>
      <w:r w:rsidRPr="009136BD">
        <w:rPr>
          <w:rFonts w:ascii="Helvetica" w:hAnsi="Helvetica" w:cs="Gill Sans"/>
        </w:rPr>
        <w:t>dans les finances publiques est très variable :</w:t>
      </w:r>
      <w:r w:rsidR="00E35CC3">
        <w:rPr>
          <w:rFonts w:ascii="Helvetica" w:hAnsi="Helvetica" w:cs="Gill Sans"/>
        </w:rPr>
        <w:t xml:space="preserve"> 2,2% en Corée, </w:t>
      </w:r>
      <w:r w:rsidRPr="009136BD">
        <w:rPr>
          <w:rFonts w:ascii="Helvetica" w:hAnsi="Helvetica" w:cs="Gill Sans"/>
        </w:rPr>
        <w:t xml:space="preserve"> 3%</w:t>
      </w:r>
      <w:r w:rsidR="0040176A" w:rsidRPr="009136BD">
        <w:rPr>
          <w:rFonts w:ascii="Helvetica" w:hAnsi="Helvetica" w:cs="Gill Sans"/>
        </w:rPr>
        <w:t xml:space="preserve"> </w:t>
      </w:r>
      <w:r w:rsidRPr="009136BD">
        <w:rPr>
          <w:rFonts w:ascii="Helvetica" w:hAnsi="Helvetica" w:cs="Gill Sans"/>
        </w:rPr>
        <w:t xml:space="preserve">en Islande, </w:t>
      </w:r>
      <w:r w:rsidR="00E35CC3">
        <w:rPr>
          <w:rFonts w:ascii="Helvetica" w:hAnsi="Helvetica" w:cs="Gill Sans"/>
        </w:rPr>
        <w:t>17</w:t>
      </w:r>
      <w:r w:rsidRPr="009136BD">
        <w:rPr>
          <w:rFonts w:ascii="Helvetica" w:hAnsi="Helvetica" w:cs="Gill Sans"/>
        </w:rPr>
        <w:t>% en Italie.</w:t>
      </w:r>
    </w:p>
    <w:p w:rsidR="00544F0A" w:rsidRDefault="00AC7F26" w:rsidP="007D56A9">
      <w:pPr>
        <w:jc w:val="both"/>
        <w:rPr>
          <w:rFonts w:ascii="Helvetica" w:hAnsi="Helvetica" w:cs="Gill Sans"/>
          <w:b/>
          <w:color w:val="215868" w:themeColor="accent5" w:themeShade="80"/>
        </w:rPr>
      </w:pPr>
      <w:r>
        <w:rPr>
          <w:rFonts w:ascii="Helvetica" w:hAnsi="Helvetica" w:cs="Gill Sans"/>
          <w:b/>
          <w:color w:val="215868" w:themeColor="accent5" w:themeShade="80"/>
        </w:rPr>
        <w:t>2</w:t>
      </w:r>
      <w:r w:rsidRPr="00544F0A">
        <w:rPr>
          <w:rFonts w:ascii="Helvetica" w:hAnsi="Helvetica" w:cs="Gill Sans"/>
          <w:b/>
          <w:color w:val="215868" w:themeColor="accent5" w:themeShade="80"/>
        </w:rPr>
        <w:t>/</w:t>
      </w:r>
      <w:r>
        <w:rPr>
          <w:rFonts w:ascii="Helvetica" w:hAnsi="Helvetica" w:cs="Gill Sans"/>
          <w:b/>
          <w:color w:val="215868" w:themeColor="accent5" w:themeShade="80"/>
        </w:rPr>
        <w:t xml:space="preserve"> Le poids des retraites </w:t>
      </w:r>
      <w:r w:rsidR="00544F0A" w:rsidRPr="009136BD">
        <w:rPr>
          <w:rFonts w:ascii="Helvetica" w:hAnsi="Helvetica" w:cs="Gill Sans"/>
        </w:rPr>
        <w:t>a été relevé dans la plupart des pays de l’OCDE, c’est souvent 67 ans parfois 68 ou 69 ans, en République tchèque, relèvement non plafonné de 2 mois par an.</w:t>
      </w:r>
    </w:p>
    <w:p w:rsidR="00A859FC" w:rsidRDefault="00A859FC" w:rsidP="007D56A9">
      <w:pPr>
        <w:jc w:val="both"/>
        <w:rPr>
          <w:rFonts w:ascii="Helvetica" w:hAnsi="Helvetica" w:cs="Gill Sans"/>
          <w:b/>
          <w:color w:val="215868" w:themeColor="accent5" w:themeShade="80"/>
        </w:rPr>
      </w:pPr>
    </w:p>
    <w:p w:rsidR="00F1359E" w:rsidRPr="00F1359E" w:rsidRDefault="00BA4BCD" w:rsidP="00A859FC">
      <w:pPr>
        <w:pStyle w:val="Paragraphedeliste"/>
        <w:numPr>
          <w:ilvl w:val="0"/>
          <w:numId w:val="16"/>
        </w:numPr>
        <w:jc w:val="both"/>
        <w:rPr>
          <w:rFonts w:ascii="Helvetica" w:hAnsi="Helvetica" w:cs="Gill Sans"/>
        </w:rPr>
      </w:pPr>
      <w:r>
        <w:rPr>
          <w:rFonts w:ascii="Helvetica" w:hAnsi="Helvetica" w:cs="Gill Sans"/>
          <w:b/>
          <w:color w:val="215868" w:themeColor="accent5" w:themeShade="80"/>
        </w:rPr>
        <w:t>Les taux d’intérêt durablement bas, la défiance envers le secteur financier mettent sous tension les dispositifs privés.</w:t>
      </w:r>
    </w:p>
    <w:p w:rsidR="00F1359E" w:rsidRPr="00F1359E" w:rsidRDefault="00F1359E" w:rsidP="00F1359E">
      <w:pPr>
        <w:pStyle w:val="Paragraphedeliste"/>
        <w:numPr>
          <w:ilvl w:val="0"/>
          <w:numId w:val="16"/>
        </w:numPr>
        <w:jc w:val="both"/>
        <w:rPr>
          <w:rFonts w:ascii="Helvetica" w:hAnsi="Helvetica" w:cs="Gill Sans"/>
        </w:rPr>
      </w:pPr>
      <w:r w:rsidRPr="00F1359E">
        <w:rPr>
          <w:rFonts w:ascii="Helvetica" w:hAnsi="Helvetica" w:cs="Gill Sans"/>
          <w:b/>
          <w:color w:val="215868" w:themeColor="accent5" w:themeShade="80"/>
        </w:rPr>
        <w:t>En France</w:t>
      </w:r>
      <w:r>
        <w:rPr>
          <w:rFonts w:ascii="Helvetica" w:hAnsi="Helvetica" w:cs="Gill Sans"/>
          <w:b/>
          <w:color w:val="215868" w:themeColor="accent5" w:themeShade="80"/>
        </w:rPr>
        <w:t xml:space="preserve">  </w:t>
      </w:r>
    </w:p>
    <w:p w:rsidR="00AC7F26" w:rsidRDefault="00F1359E" w:rsidP="00F1359E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544F0A">
        <w:rPr>
          <w:rFonts w:ascii="Helvetica" w:hAnsi="Helvetica" w:cs="Gill Sans"/>
          <w:b/>
          <w:color w:val="215868" w:themeColor="accent5" w:themeShade="80"/>
        </w:rPr>
        <w:t>1/ </w:t>
      </w:r>
      <w:r>
        <w:rPr>
          <w:rFonts w:ascii="Helvetica" w:hAnsi="Helvetica" w:cs="Gill Sans"/>
          <w:b/>
          <w:color w:val="215868" w:themeColor="accent5" w:themeShade="80"/>
        </w:rPr>
        <w:t>Peut-on maintenir des écarts entre :</w:t>
      </w:r>
    </w:p>
    <w:p w:rsidR="00AC7F26" w:rsidRDefault="00AC7F26" w:rsidP="00AC7F26">
      <w:pPr>
        <w:pStyle w:val="Paragraphedeliste"/>
        <w:numPr>
          <w:ilvl w:val="0"/>
          <w:numId w:val="32"/>
        </w:numPr>
        <w:ind w:left="567" w:hanging="8"/>
        <w:jc w:val="both"/>
        <w:rPr>
          <w:rFonts w:ascii="Helvetica" w:hAnsi="Helvetica" w:cs="Gill Sans"/>
        </w:rPr>
      </w:pPr>
      <w:r>
        <w:rPr>
          <w:rFonts w:ascii="Helvetica" w:hAnsi="Helvetica" w:cs="Gill Sans"/>
        </w:rPr>
        <w:t xml:space="preserve">Les conditions d’acquisition de droits entre le principal régime </w:t>
      </w:r>
      <w:r w:rsidRPr="00AC7F26">
        <w:rPr>
          <w:rFonts w:ascii="Helvetica" w:hAnsi="Helvetica" w:cs="Gill Sans"/>
        </w:rPr>
        <w:t>obligataire de réserves complémentaires et le régime de base ?</w:t>
      </w:r>
    </w:p>
    <w:p w:rsidR="00AC7F26" w:rsidRPr="00E278EA" w:rsidRDefault="00AC7F26" w:rsidP="00AC7F26">
      <w:pPr>
        <w:pStyle w:val="Paragraphedeliste"/>
        <w:numPr>
          <w:ilvl w:val="0"/>
          <w:numId w:val="32"/>
        </w:numPr>
        <w:ind w:left="567" w:hanging="8"/>
        <w:jc w:val="both"/>
        <w:rPr>
          <w:rFonts w:ascii="Helvetica" w:hAnsi="Helvetica" w:cs="Gill Sans"/>
          <w:color w:val="000000" w:themeColor="text1"/>
        </w:rPr>
      </w:pPr>
      <w:r w:rsidRPr="00E278EA">
        <w:rPr>
          <w:rFonts w:ascii="Helvetica" w:hAnsi="Helvetica" w:cs="Gill Sans"/>
          <w:color w:val="000000" w:themeColor="text1"/>
        </w:rPr>
        <w:t>Les caisses AGIRC-ARRCO et les régimes spéciaux ?</w:t>
      </w:r>
    </w:p>
    <w:p w:rsidR="00AC7F26" w:rsidRDefault="00AC7F26" w:rsidP="00AC7F26">
      <w:pPr>
        <w:jc w:val="both"/>
        <w:rPr>
          <w:rFonts w:ascii="Helvetica" w:hAnsi="Helvetica" w:cs="Gill Sans"/>
          <w:b/>
          <w:color w:val="215868" w:themeColor="accent5" w:themeShade="80"/>
        </w:rPr>
      </w:pPr>
      <w:r>
        <w:rPr>
          <w:rFonts w:ascii="Helvetica" w:hAnsi="Helvetica" w:cs="Gill Sans"/>
          <w:b/>
          <w:color w:val="215868" w:themeColor="accent5" w:themeShade="80"/>
        </w:rPr>
        <w:lastRenderedPageBreak/>
        <w:t>2</w:t>
      </w:r>
      <w:r w:rsidRPr="00544F0A">
        <w:rPr>
          <w:rFonts w:ascii="Helvetica" w:hAnsi="Helvetica" w:cs="Gill Sans"/>
          <w:b/>
          <w:color w:val="215868" w:themeColor="accent5" w:themeShade="80"/>
        </w:rPr>
        <w:t>/</w:t>
      </w:r>
      <w:r>
        <w:rPr>
          <w:rFonts w:ascii="Helvetica" w:hAnsi="Helvetica" w:cs="Gill Sans"/>
          <w:b/>
          <w:color w:val="215868" w:themeColor="accent5" w:themeShade="80"/>
        </w:rPr>
        <w:t xml:space="preserve"> La Sécurité Sociale </w:t>
      </w:r>
      <w:r w:rsidR="00225E68">
        <w:rPr>
          <w:rFonts w:ascii="Helvetica" w:hAnsi="Helvetica" w:cs="Gill Sans"/>
          <w:b/>
          <w:color w:val="215868" w:themeColor="accent5" w:themeShade="80"/>
        </w:rPr>
        <w:t>ou</w:t>
      </w:r>
      <w:r>
        <w:rPr>
          <w:rFonts w:ascii="Helvetica" w:hAnsi="Helvetica" w:cs="Gill Sans"/>
          <w:b/>
          <w:color w:val="215868" w:themeColor="accent5" w:themeShade="80"/>
        </w:rPr>
        <w:t xml:space="preserve"> </w:t>
      </w:r>
      <w:r w:rsidR="00225E68">
        <w:rPr>
          <w:rFonts w:ascii="Helvetica" w:hAnsi="Helvetica" w:cs="Gill Sans"/>
          <w:b/>
          <w:color w:val="215868" w:themeColor="accent5" w:themeShade="80"/>
        </w:rPr>
        <w:t>l</w:t>
      </w:r>
      <w:r>
        <w:rPr>
          <w:rFonts w:ascii="Helvetica" w:hAnsi="Helvetica" w:cs="Gill Sans"/>
          <w:b/>
          <w:color w:val="215868" w:themeColor="accent5" w:themeShade="80"/>
        </w:rPr>
        <w:t>a Caisse des Dépôts veu</w:t>
      </w:r>
      <w:r w:rsidR="00225E68">
        <w:rPr>
          <w:rFonts w:ascii="Helvetica" w:hAnsi="Helvetica" w:cs="Gill Sans"/>
          <w:b/>
          <w:color w:val="215868" w:themeColor="accent5" w:themeShade="80"/>
        </w:rPr>
        <w:t>len</w:t>
      </w:r>
      <w:r>
        <w:rPr>
          <w:rFonts w:ascii="Helvetica" w:hAnsi="Helvetica" w:cs="Gill Sans"/>
          <w:b/>
          <w:color w:val="215868" w:themeColor="accent5" w:themeShade="80"/>
        </w:rPr>
        <w:t>t-elle</w:t>
      </w:r>
      <w:r w:rsidR="00225E68">
        <w:rPr>
          <w:rFonts w:ascii="Helvetica" w:hAnsi="Helvetica" w:cs="Gill Sans"/>
          <w:b/>
          <w:color w:val="215868" w:themeColor="accent5" w:themeShade="80"/>
        </w:rPr>
        <w:t>s</w:t>
      </w:r>
      <w:r>
        <w:rPr>
          <w:rFonts w:ascii="Helvetica" w:hAnsi="Helvetica" w:cs="Gill Sans"/>
          <w:b/>
          <w:color w:val="215868" w:themeColor="accent5" w:themeShade="80"/>
        </w:rPr>
        <w:t xml:space="preserve"> et peu</w:t>
      </w:r>
      <w:r w:rsidR="00225E68">
        <w:rPr>
          <w:rFonts w:ascii="Helvetica" w:hAnsi="Helvetica" w:cs="Gill Sans"/>
          <w:b/>
          <w:color w:val="215868" w:themeColor="accent5" w:themeShade="80"/>
        </w:rPr>
        <w:t>ven</w:t>
      </w:r>
      <w:r>
        <w:rPr>
          <w:rFonts w:ascii="Helvetica" w:hAnsi="Helvetica" w:cs="Gill Sans"/>
          <w:b/>
          <w:color w:val="215868" w:themeColor="accent5" w:themeShade="80"/>
        </w:rPr>
        <w:t>t-elle</w:t>
      </w:r>
      <w:r w:rsidR="00225E68">
        <w:rPr>
          <w:rFonts w:ascii="Helvetica" w:hAnsi="Helvetica" w:cs="Gill Sans"/>
          <w:b/>
          <w:color w:val="215868" w:themeColor="accent5" w:themeShade="80"/>
        </w:rPr>
        <w:t>s</w:t>
      </w:r>
      <w:r>
        <w:rPr>
          <w:rFonts w:ascii="Helvetica" w:hAnsi="Helvetica" w:cs="Gill Sans"/>
          <w:b/>
          <w:color w:val="215868" w:themeColor="accent5" w:themeShade="80"/>
        </w:rPr>
        <w:t xml:space="preserve"> gérer</w:t>
      </w:r>
      <w:r w:rsidR="00225E68">
        <w:rPr>
          <w:rFonts w:ascii="Helvetica" w:hAnsi="Helvetica" w:cs="Gill Sans"/>
          <w:b/>
          <w:color w:val="215868" w:themeColor="accent5" w:themeShade="80"/>
        </w:rPr>
        <w:t xml:space="preserve"> seules </w:t>
      </w:r>
      <w:r>
        <w:rPr>
          <w:rFonts w:ascii="Helvetica" w:hAnsi="Helvetica" w:cs="Gill Sans"/>
          <w:b/>
          <w:color w:val="215868" w:themeColor="accent5" w:themeShade="80"/>
        </w:rPr>
        <w:t>le système français ?</w:t>
      </w:r>
    </w:p>
    <w:p w:rsidR="00AC7F26" w:rsidRDefault="00AC7F26" w:rsidP="00AC7F26">
      <w:pPr>
        <w:jc w:val="both"/>
        <w:rPr>
          <w:rFonts w:ascii="Helvetica" w:hAnsi="Helvetica" w:cs="Gill Sans"/>
          <w:b/>
          <w:color w:val="215868" w:themeColor="accent5" w:themeShade="80"/>
        </w:rPr>
      </w:pPr>
      <w:r>
        <w:rPr>
          <w:rFonts w:ascii="Helvetica" w:hAnsi="Helvetica" w:cs="Gill Sans"/>
          <w:b/>
          <w:color w:val="215868" w:themeColor="accent5" w:themeShade="80"/>
        </w:rPr>
        <w:t>3</w:t>
      </w:r>
      <w:r w:rsidRPr="00544F0A">
        <w:rPr>
          <w:rFonts w:ascii="Helvetica" w:hAnsi="Helvetica" w:cs="Gill Sans"/>
          <w:b/>
          <w:color w:val="215868" w:themeColor="accent5" w:themeShade="80"/>
        </w:rPr>
        <w:t>/</w:t>
      </w:r>
      <w:r>
        <w:rPr>
          <w:rFonts w:ascii="Helvetica" w:hAnsi="Helvetica" w:cs="Gill Sans"/>
          <w:b/>
          <w:color w:val="215868" w:themeColor="accent5" w:themeShade="80"/>
        </w:rPr>
        <w:t xml:space="preserve"> Où en est le paritarisme ?</w:t>
      </w:r>
    </w:p>
    <w:p w:rsidR="00AC7F26" w:rsidRDefault="00AC7F26" w:rsidP="00AC7F26">
      <w:pPr>
        <w:jc w:val="both"/>
        <w:rPr>
          <w:rFonts w:ascii="Helvetica" w:hAnsi="Helvetica" w:cs="Gill Sans"/>
          <w:b/>
          <w:color w:val="215868" w:themeColor="accent5" w:themeShade="80"/>
        </w:rPr>
      </w:pPr>
      <w:r>
        <w:rPr>
          <w:rFonts w:ascii="Helvetica" w:hAnsi="Helvetica" w:cs="Gill Sans"/>
          <w:b/>
          <w:color w:val="215868" w:themeColor="accent5" w:themeShade="80"/>
        </w:rPr>
        <w:t>4</w:t>
      </w:r>
      <w:r w:rsidRPr="00544F0A">
        <w:rPr>
          <w:rFonts w:ascii="Helvetica" w:hAnsi="Helvetica" w:cs="Gill Sans"/>
          <w:b/>
          <w:color w:val="215868" w:themeColor="accent5" w:themeShade="80"/>
        </w:rPr>
        <w:t>/</w:t>
      </w:r>
      <w:r>
        <w:rPr>
          <w:rFonts w:ascii="Helvetica" w:hAnsi="Helvetica" w:cs="Gill Sans"/>
          <w:b/>
          <w:color w:val="215868" w:themeColor="accent5" w:themeShade="80"/>
        </w:rPr>
        <w:t xml:space="preserve"> </w:t>
      </w:r>
      <w:r w:rsidR="000102E2">
        <w:rPr>
          <w:rFonts w:ascii="Helvetica" w:hAnsi="Helvetica" w:cs="Gill Sans"/>
          <w:b/>
          <w:color w:val="215868" w:themeColor="accent5" w:themeShade="80"/>
        </w:rPr>
        <w:t xml:space="preserve">Doit-on détruire les dernières réserves des caisses de retraites, et supprimer ce financement de long terme de l’Économie ? </w:t>
      </w:r>
    </w:p>
    <w:p w:rsidR="00AC7F26" w:rsidRDefault="00AC7F26" w:rsidP="00AC7F26">
      <w:pPr>
        <w:jc w:val="both"/>
        <w:rPr>
          <w:rFonts w:ascii="Helvetica" w:hAnsi="Helvetica" w:cs="Gill Sans"/>
          <w:b/>
          <w:color w:val="215868" w:themeColor="accent5" w:themeShade="80"/>
        </w:rPr>
      </w:pPr>
    </w:p>
    <w:p w:rsidR="007D56A9" w:rsidRPr="000102E2" w:rsidRDefault="007D56A9" w:rsidP="000102E2">
      <w:pPr>
        <w:pStyle w:val="Paragraphedeliste"/>
        <w:numPr>
          <w:ilvl w:val="0"/>
          <w:numId w:val="16"/>
        </w:numPr>
        <w:jc w:val="both"/>
        <w:rPr>
          <w:rFonts w:ascii="Helvetica" w:hAnsi="Helvetica" w:cs="Gill Sans"/>
        </w:rPr>
      </w:pPr>
      <w:r w:rsidRPr="000102E2">
        <w:rPr>
          <w:rFonts w:ascii="Helvetica" w:hAnsi="Helvetica" w:cs="Gill Sans"/>
          <w:b/>
          <w:color w:val="1F497D" w:themeColor="text2"/>
          <w:u w:val="single"/>
        </w:rPr>
        <w:t>Bibliographie – références </w:t>
      </w:r>
    </w:p>
    <w:p w:rsidR="007D56A9" w:rsidRDefault="007D56A9" w:rsidP="007D56A9">
      <w:pPr>
        <w:jc w:val="both"/>
        <w:rPr>
          <w:rFonts w:ascii="Helvetica" w:hAnsi="Helvetica" w:cs="Gill Sans"/>
        </w:rPr>
      </w:pPr>
      <w:r w:rsidRPr="00830272">
        <w:rPr>
          <w:rFonts w:ascii="Helvetica" w:hAnsi="Helvetica" w:cs="Gill Sans"/>
          <w:b/>
          <w:color w:val="215868" w:themeColor="accent5" w:themeShade="80"/>
        </w:rPr>
        <w:t>1/ Assemblée nationale </w:t>
      </w:r>
      <w:r>
        <w:rPr>
          <w:rFonts w:ascii="Helvetica" w:hAnsi="Helvetica" w:cs="Gill Sans"/>
        </w:rPr>
        <w:t xml:space="preserve">: rapport commission des affaires sociales n°2303 Tome IV octobre 2014, rapport spécial commission des finances n°2260 annexe 39 (novembre </w:t>
      </w:r>
      <w:r w:rsidRPr="00E60717">
        <w:rPr>
          <w:rFonts w:ascii="Helvetica" w:hAnsi="Helvetica" w:cs="Gill Sans"/>
        </w:rPr>
        <w:t>201</w:t>
      </w:r>
      <w:r w:rsidR="00E60717">
        <w:rPr>
          <w:rFonts w:ascii="Helvetica" w:hAnsi="Helvetica" w:cs="Gill Sans"/>
        </w:rPr>
        <w:t>4</w:t>
      </w:r>
      <w:r>
        <w:rPr>
          <w:rFonts w:ascii="Helvetica" w:hAnsi="Helvetica" w:cs="Gill Sans"/>
        </w:rPr>
        <w:t>)</w:t>
      </w:r>
    </w:p>
    <w:p w:rsidR="004C4A96" w:rsidRDefault="00FC7CF4" w:rsidP="007D56A9">
      <w:pPr>
        <w:jc w:val="both"/>
        <w:rPr>
          <w:rFonts w:ascii="Helvetica" w:hAnsi="Helvetica" w:cs="Gill Sans"/>
        </w:rPr>
      </w:pPr>
      <w:r w:rsidRPr="00EC408F">
        <w:rPr>
          <w:rFonts w:ascii="Helvetica" w:hAnsi="Helvetica" w:cs="Gill Sans"/>
          <w:b/>
          <w:color w:val="215868" w:themeColor="accent5" w:themeShade="80"/>
        </w:rPr>
        <w:t>2/ Sénat </w:t>
      </w:r>
      <w:r>
        <w:rPr>
          <w:rFonts w:ascii="Helvetica" w:hAnsi="Helvetica" w:cs="Gill Sans"/>
        </w:rPr>
        <w:t>: rapport spéciale LF 2015 n°83 tome V, n°84 et n°108 tome III annexe 25</w:t>
      </w:r>
    </w:p>
    <w:p w:rsidR="00FC7CF4" w:rsidRDefault="00FC7CF4" w:rsidP="007D56A9">
      <w:pPr>
        <w:jc w:val="both"/>
        <w:rPr>
          <w:rFonts w:ascii="Helvetica" w:hAnsi="Helvetica" w:cs="Gill Sans"/>
        </w:rPr>
      </w:pPr>
      <w:r w:rsidRPr="00EC408F">
        <w:rPr>
          <w:rFonts w:ascii="Helvetica" w:hAnsi="Helvetica" w:cs="Gill Sans"/>
          <w:b/>
          <w:color w:val="215868" w:themeColor="accent5" w:themeShade="80"/>
        </w:rPr>
        <w:t>3/ Cour des Comptes </w:t>
      </w:r>
      <w:r>
        <w:rPr>
          <w:rFonts w:ascii="Helvetica" w:hAnsi="Helvetica" w:cs="Gill Sans"/>
        </w:rPr>
        <w:t>: Finances et comptes publics : sécurité sociale (septembre 2014)</w:t>
      </w:r>
      <w:r w:rsidR="00DA625D">
        <w:rPr>
          <w:rFonts w:ascii="Helvetica" w:hAnsi="Helvetica" w:cs="Gill Sans"/>
        </w:rPr>
        <w:t xml:space="preserve"> RSI (en 2013 : Professions libérales et agricoles)</w:t>
      </w:r>
    </w:p>
    <w:p w:rsidR="00E62859" w:rsidRDefault="004453ED" w:rsidP="007D56A9">
      <w:pPr>
        <w:jc w:val="both"/>
        <w:rPr>
          <w:rFonts w:ascii="Helvetica" w:hAnsi="Helvetica" w:cs="Gill Sans"/>
        </w:rPr>
      </w:pPr>
      <w:r w:rsidRPr="006B2F04">
        <w:rPr>
          <w:rFonts w:ascii="Helvetica" w:hAnsi="Helvetica" w:cs="Gill Sans"/>
          <w:b/>
          <w:color w:val="215868" w:themeColor="accent5" w:themeShade="80"/>
        </w:rPr>
        <w:t>4/ Conseil d’orientation des retraites </w:t>
      </w:r>
      <w:r>
        <w:rPr>
          <w:rFonts w:ascii="Helvetica" w:hAnsi="Helvetica" w:cs="Gill Sans"/>
        </w:rPr>
        <w:t>: État des lieux du système français, 12</w:t>
      </w:r>
      <w:r w:rsidRPr="004453ED">
        <w:rPr>
          <w:rFonts w:ascii="Helvetica" w:hAnsi="Helvetica" w:cs="Gill Sans"/>
          <w:vertAlign w:val="superscript"/>
        </w:rPr>
        <w:t>e</w:t>
      </w:r>
      <w:r>
        <w:rPr>
          <w:rFonts w:ascii="Helvetica" w:hAnsi="Helvetica" w:cs="Gill Sans"/>
        </w:rPr>
        <w:t xml:space="preserve"> rapport (janvier 2013)</w:t>
      </w:r>
      <w:r w:rsidR="008B3A46">
        <w:rPr>
          <w:rFonts w:ascii="Helvetica" w:hAnsi="Helvetica" w:cs="Gill Sans"/>
        </w:rPr>
        <w:t>. 7</w:t>
      </w:r>
      <w:r w:rsidR="008B3A46" w:rsidRPr="008B3A46">
        <w:rPr>
          <w:rFonts w:ascii="Helvetica" w:hAnsi="Helvetica" w:cs="Gill Sans"/>
          <w:vertAlign w:val="superscript"/>
        </w:rPr>
        <w:t>e</w:t>
      </w:r>
      <w:r w:rsidR="008B3A46">
        <w:rPr>
          <w:rFonts w:ascii="Helvetica" w:hAnsi="Helvetica" w:cs="Gill Sans"/>
        </w:rPr>
        <w:t xml:space="preserve"> rapport : annuités, points ou comptes notionnels. </w:t>
      </w:r>
    </w:p>
    <w:p w:rsidR="008B3A46" w:rsidRPr="007D56A9" w:rsidRDefault="008B3A46" w:rsidP="007D56A9">
      <w:pPr>
        <w:jc w:val="both"/>
        <w:rPr>
          <w:rFonts w:ascii="Helvetica" w:hAnsi="Helvetica" w:cs="Gill Sans"/>
        </w:rPr>
      </w:pPr>
      <w:r w:rsidRPr="006B2F04">
        <w:rPr>
          <w:rFonts w:ascii="Helvetica" w:hAnsi="Helvetica" w:cs="Gill Sans"/>
          <w:b/>
          <w:color w:val="215868" w:themeColor="accent5" w:themeShade="80"/>
        </w:rPr>
        <w:t xml:space="preserve">5/ </w:t>
      </w:r>
      <w:r w:rsidRPr="00E60717">
        <w:rPr>
          <w:rFonts w:ascii="Helvetica" w:hAnsi="Helvetica" w:cs="Gill Sans"/>
          <w:b/>
          <w:color w:val="215868" w:themeColor="accent5" w:themeShade="80"/>
        </w:rPr>
        <w:t>CAR</w:t>
      </w:r>
      <w:r w:rsidRPr="006B2F04">
        <w:rPr>
          <w:rFonts w:ascii="Helvetica" w:hAnsi="Helvetica" w:cs="Gill Sans"/>
          <w:b/>
          <w:color w:val="215868" w:themeColor="accent5" w:themeShade="80"/>
        </w:rPr>
        <w:t> </w:t>
      </w:r>
      <w:r>
        <w:rPr>
          <w:rFonts w:ascii="Helvetica" w:hAnsi="Helvetica" w:cs="Gill Sans"/>
        </w:rPr>
        <w:t>: Commission pour l’avenir des retraites présidée par Yannick Moreau. Rapport au Premier Ministre : « Nos retraites demain » équilibre financier et justice. Juin 2013. Documentation française</w:t>
      </w:r>
    </w:p>
    <w:p w:rsidR="007D56A9" w:rsidRDefault="008B3A46" w:rsidP="008B3A46">
      <w:pPr>
        <w:jc w:val="both"/>
        <w:rPr>
          <w:rFonts w:ascii="Helvetica" w:hAnsi="Helvetica" w:cs="Gill Sans"/>
        </w:rPr>
      </w:pPr>
      <w:r w:rsidRPr="006B2F04">
        <w:rPr>
          <w:rFonts w:ascii="Helvetica" w:hAnsi="Helvetica" w:cs="Gill Sans"/>
          <w:b/>
          <w:color w:val="215868" w:themeColor="accent5" w:themeShade="80"/>
        </w:rPr>
        <w:t>6/ OCDE </w:t>
      </w:r>
      <w:r>
        <w:rPr>
          <w:rFonts w:ascii="Helvetica" w:hAnsi="Helvetica" w:cs="Gill Sans"/>
        </w:rPr>
        <w:t>: Panorama des pensions 2013</w:t>
      </w:r>
    </w:p>
    <w:p w:rsidR="008B3A46" w:rsidRDefault="008B3A46" w:rsidP="008B3A46">
      <w:pPr>
        <w:jc w:val="both"/>
        <w:rPr>
          <w:rFonts w:ascii="Helvetica" w:hAnsi="Helvetica" w:cs="Gill Sans"/>
        </w:rPr>
      </w:pPr>
      <w:r w:rsidRPr="006B2F04">
        <w:rPr>
          <w:rFonts w:ascii="Helvetica" w:hAnsi="Helvetica" w:cs="Gill Sans"/>
          <w:b/>
          <w:color w:val="215868" w:themeColor="accent5" w:themeShade="80"/>
        </w:rPr>
        <w:t>7/ AGIRC ARRCO</w:t>
      </w:r>
      <w:r>
        <w:rPr>
          <w:rFonts w:ascii="Helvetica" w:hAnsi="Helvetica" w:cs="Gill Sans"/>
        </w:rPr>
        <w:t xml:space="preserve"> « Les cahiers de la retraite complémentaire » n°12 et n°16 et rapports 2013.</w:t>
      </w:r>
    </w:p>
    <w:p w:rsidR="008B3A46" w:rsidRDefault="008B3A46" w:rsidP="008B3A46">
      <w:pPr>
        <w:jc w:val="both"/>
        <w:rPr>
          <w:rFonts w:ascii="Helvetica" w:hAnsi="Helvetica" w:cs="Gill Sans"/>
        </w:rPr>
      </w:pPr>
      <w:r w:rsidRPr="006B2F04">
        <w:rPr>
          <w:rFonts w:ascii="Helvetica" w:hAnsi="Helvetica" w:cs="Gill Sans"/>
          <w:b/>
          <w:color w:val="215868" w:themeColor="accent5" w:themeShade="80"/>
        </w:rPr>
        <w:t>8/ Institut des politiques publiques </w:t>
      </w:r>
      <w:r>
        <w:rPr>
          <w:rFonts w:ascii="Helvetica" w:hAnsi="Helvetica" w:cs="Gill Sans"/>
        </w:rPr>
        <w:t>: scénario de réforme structurelle de système de retraite français : D. Blanchet, A. B</w:t>
      </w:r>
      <w:r w:rsidR="00E60717">
        <w:rPr>
          <w:rFonts w:ascii="Helvetica" w:hAnsi="Helvetica" w:cs="Gill Sans"/>
        </w:rPr>
        <w:t>o</w:t>
      </w:r>
      <w:r>
        <w:rPr>
          <w:rFonts w:ascii="Helvetica" w:hAnsi="Helvetica" w:cs="Gill Sans"/>
        </w:rPr>
        <w:t>zio, S. Rabaté (octobre 2013).</w:t>
      </w:r>
    </w:p>
    <w:p w:rsidR="008B3A46" w:rsidRDefault="008B3A46" w:rsidP="008B3A46">
      <w:pPr>
        <w:jc w:val="both"/>
        <w:rPr>
          <w:rFonts w:ascii="Helvetica" w:hAnsi="Helvetica" w:cs="Gill Sans"/>
        </w:rPr>
      </w:pPr>
      <w:r w:rsidRPr="006B2F04">
        <w:rPr>
          <w:rFonts w:ascii="Helvetica" w:hAnsi="Helvetica" w:cs="Gill Sans"/>
          <w:b/>
          <w:color w:val="215868" w:themeColor="accent5" w:themeShade="80"/>
        </w:rPr>
        <w:t>9/</w:t>
      </w:r>
      <w:r>
        <w:rPr>
          <w:rFonts w:ascii="Helvetica" w:hAnsi="Helvetica" w:cs="Gill Sans"/>
        </w:rPr>
        <w:t xml:space="preserve"> et « Réforme des retraites, vers un big bang ? » J. Bichot. 2009. Institut Montaigne – « Pour un nouveau système de retraite. Des comptes individuels de cotisation financés par répartition. » A. Bozio et T. Piketty. – P. Auber et M. Bachelet : « Disparités de montant de pension et redistribution dans le système de retraite français » INSSE REF, 2012.</w:t>
      </w:r>
    </w:p>
    <w:p w:rsidR="008B3A46" w:rsidRDefault="008B3A46" w:rsidP="008B3A46">
      <w:pPr>
        <w:jc w:val="both"/>
        <w:rPr>
          <w:rFonts w:ascii="Helvetica" w:hAnsi="Helvetica" w:cs="Gill Sans"/>
        </w:rPr>
      </w:pPr>
    </w:p>
    <w:p w:rsidR="008B3A46" w:rsidRPr="006B2F04" w:rsidRDefault="008B3A46" w:rsidP="008B3A46">
      <w:pPr>
        <w:pStyle w:val="Paragraphedeliste"/>
        <w:numPr>
          <w:ilvl w:val="0"/>
          <w:numId w:val="16"/>
        </w:numPr>
        <w:jc w:val="both"/>
        <w:rPr>
          <w:rFonts w:ascii="Helvetica" w:hAnsi="Helvetica" w:cs="Gill Sans"/>
          <w:b/>
          <w:color w:val="1F497D" w:themeColor="text2"/>
          <w:u w:val="single"/>
        </w:rPr>
      </w:pPr>
      <w:r w:rsidRPr="006B2F04">
        <w:rPr>
          <w:rFonts w:ascii="Helvetica" w:hAnsi="Helvetica" w:cs="Gill Sans"/>
          <w:b/>
          <w:color w:val="1F497D" w:themeColor="text2"/>
          <w:u w:val="single"/>
        </w:rPr>
        <w:t>Annexes</w:t>
      </w:r>
    </w:p>
    <w:p w:rsidR="008B3A46" w:rsidRPr="006B2F04" w:rsidRDefault="008B3A46" w:rsidP="008B3A46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6B2F04">
        <w:rPr>
          <w:rFonts w:ascii="Helvetica" w:hAnsi="Helvetica" w:cs="Gill Sans"/>
          <w:b/>
          <w:color w:val="215868" w:themeColor="accent5" w:themeShade="80"/>
        </w:rPr>
        <w:t>1/ Définition, annuités, points et comptes notionnels</w:t>
      </w:r>
    </w:p>
    <w:p w:rsidR="008B3A46" w:rsidRPr="006B2F04" w:rsidRDefault="008B3A46" w:rsidP="008B3A46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6B2F04">
        <w:rPr>
          <w:rFonts w:ascii="Helvetica" w:hAnsi="Helvetica" w:cs="Gill Sans"/>
          <w:b/>
          <w:color w:val="215868" w:themeColor="accent5" w:themeShade="80"/>
        </w:rPr>
        <w:t>2/ Départ à la retraite âge légal : retraite à taux plein</w:t>
      </w:r>
    </w:p>
    <w:p w:rsidR="00E871C6" w:rsidRDefault="008B3A46" w:rsidP="008B3A46">
      <w:pPr>
        <w:jc w:val="both"/>
        <w:rPr>
          <w:rFonts w:ascii="Helvetica" w:hAnsi="Helvetica" w:cs="Gill Sans"/>
          <w:b/>
          <w:color w:val="215868" w:themeColor="accent5" w:themeShade="80"/>
        </w:rPr>
      </w:pPr>
      <w:r w:rsidRPr="006B2F04">
        <w:rPr>
          <w:rFonts w:ascii="Helvetica" w:hAnsi="Helvetica" w:cs="Gill Sans"/>
          <w:b/>
          <w:color w:val="215868" w:themeColor="accent5" w:themeShade="80"/>
        </w:rPr>
        <w:t xml:space="preserve">3/ </w:t>
      </w:r>
      <w:r w:rsidR="00A45A59" w:rsidRPr="006B2F04">
        <w:rPr>
          <w:rFonts w:ascii="Helvetica" w:hAnsi="Helvetica" w:cs="Gill Sans"/>
          <w:b/>
          <w:color w:val="215868" w:themeColor="accent5" w:themeShade="80"/>
        </w:rPr>
        <w:t>Durée d’assurance pour le taux plein</w:t>
      </w:r>
    </w:p>
    <w:p w:rsidR="00E871C6" w:rsidRDefault="00E871C6" w:rsidP="008B3A46">
      <w:pPr>
        <w:jc w:val="both"/>
        <w:rPr>
          <w:rFonts w:ascii="Helvetica" w:hAnsi="Helvetica" w:cs="Gill Sans"/>
          <w:b/>
          <w:color w:val="215868" w:themeColor="accent5" w:themeShade="80"/>
        </w:rPr>
      </w:pPr>
    </w:p>
    <w:p w:rsidR="008B3A46" w:rsidRPr="006B2F04" w:rsidRDefault="008B3A46" w:rsidP="008B3A46">
      <w:pPr>
        <w:jc w:val="both"/>
        <w:rPr>
          <w:rFonts w:ascii="Helvetica" w:hAnsi="Helvetica" w:cs="Gill Sans"/>
          <w:b/>
          <w:color w:val="215868" w:themeColor="accent5" w:themeShade="80"/>
        </w:rPr>
      </w:pPr>
    </w:p>
    <w:sectPr w:rsidR="008B3A46" w:rsidRPr="006B2F04" w:rsidSect="00511824">
      <w:headerReference w:type="default" r:id="rId7"/>
      <w:footerReference w:type="even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EA" w:rsidRDefault="00E278EA" w:rsidP="00511824">
      <w:r>
        <w:separator/>
      </w:r>
    </w:p>
  </w:endnote>
  <w:endnote w:type="continuationSeparator" w:id="0">
    <w:p w:rsidR="00E278EA" w:rsidRDefault="00E278EA" w:rsidP="0051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Segoe UI Semiligh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EA" w:rsidRDefault="00EE2D60" w:rsidP="006A3A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278E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278EA" w:rsidRDefault="00E278EA" w:rsidP="00D104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EA" w:rsidRPr="00D1042C" w:rsidRDefault="00EE2D60" w:rsidP="006A3A38">
    <w:pPr>
      <w:pStyle w:val="Pieddepage"/>
      <w:framePr w:wrap="around" w:vAnchor="text" w:hAnchor="margin" w:xAlign="right" w:y="1"/>
      <w:rPr>
        <w:rStyle w:val="Numrodepage"/>
      </w:rPr>
    </w:pPr>
    <w:r w:rsidRPr="00D1042C">
      <w:rPr>
        <w:rStyle w:val="Numrodepage"/>
        <w:rFonts w:ascii="Gill Sans Light" w:hAnsi="Gill Sans Light" w:cs="Gill Sans Light"/>
      </w:rPr>
      <w:fldChar w:fldCharType="begin"/>
    </w:r>
    <w:r w:rsidR="00E278EA" w:rsidRPr="00D1042C">
      <w:rPr>
        <w:rStyle w:val="Numrodepage"/>
        <w:rFonts w:ascii="Gill Sans Light" w:hAnsi="Gill Sans Light" w:cs="Gill Sans Light"/>
      </w:rPr>
      <w:instrText xml:space="preserve">PAGE  </w:instrText>
    </w:r>
    <w:r w:rsidRPr="00D1042C">
      <w:rPr>
        <w:rStyle w:val="Numrodepage"/>
        <w:rFonts w:ascii="Gill Sans Light" w:hAnsi="Gill Sans Light" w:cs="Gill Sans Light"/>
      </w:rPr>
      <w:fldChar w:fldCharType="separate"/>
    </w:r>
    <w:r w:rsidR="009B28C3">
      <w:rPr>
        <w:rStyle w:val="Numrodepage"/>
        <w:rFonts w:ascii="Gill Sans Light" w:hAnsi="Gill Sans Light" w:cs="Gill Sans Light"/>
        <w:noProof/>
      </w:rPr>
      <w:t>1</w:t>
    </w:r>
    <w:r w:rsidRPr="00D1042C">
      <w:rPr>
        <w:rStyle w:val="Numrodepage"/>
        <w:rFonts w:ascii="Gill Sans Light" w:hAnsi="Gill Sans Light" w:cs="Gill Sans Light"/>
      </w:rPr>
      <w:fldChar w:fldCharType="end"/>
    </w:r>
  </w:p>
  <w:p w:rsidR="00E278EA" w:rsidRPr="00D1042C" w:rsidRDefault="00E278EA" w:rsidP="00D1042C">
    <w:pPr>
      <w:pStyle w:val="Pieddepage"/>
      <w:ind w:right="360"/>
      <w:rPr>
        <w:rFonts w:ascii="Gill Sans Light" w:hAnsi="Gill Sans Light" w:cs="Gill Sans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EA" w:rsidRDefault="00E278EA" w:rsidP="00511824">
      <w:r>
        <w:separator/>
      </w:r>
    </w:p>
  </w:footnote>
  <w:footnote w:type="continuationSeparator" w:id="0">
    <w:p w:rsidR="00E278EA" w:rsidRDefault="00E278EA" w:rsidP="0051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EA" w:rsidRPr="00511824" w:rsidRDefault="00E278EA" w:rsidP="00511824">
    <w:pPr>
      <w:jc w:val="right"/>
      <w:rPr>
        <w:rFonts w:ascii="Gill Sans Light" w:hAnsi="Gill Sans Light" w:cs="Gill Sans Light"/>
        <w:sz w:val="20"/>
        <w:szCs w:val="20"/>
      </w:rPr>
    </w:pPr>
    <w:r w:rsidRPr="00511824">
      <w:rPr>
        <w:rFonts w:ascii="Gill Sans Light" w:hAnsi="Gill Sans Light" w:cs="Gill Sans Light"/>
        <w:sz w:val="20"/>
        <w:szCs w:val="20"/>
      </w:rPr>
      <w:t>Académie de Comptabilité – Le 1</w:t>
    </w:r>
    <w:r w:rsidRPr="00511824">
      <w:rPr>
        <w:rFonts w:ascii="Gill Sans Light" w:hAnsi="Gill Sans Light" w:cs="Gill Sans Light"/>
        <w:sz w:val="20"/>
        <w:szCs w:val="20"/>
        <w:vertAlign w:val="superscript"/>
      </w:rPr>
      <w:t>er</w:t>
    </w:r>
    <w:r w:rsidRPr="00511824">
      <w:rPr>
        <w:rFonts w:ascii="Gill Sans Light" w:hAnsi="Gill Sans Light" w:cs="Gill Sans Light"/>
        <w:sz w:val="20"/>
        <w:szCs w:val="20"/>
      </w:rPr>
      <w:t xml:space="preserve"> décembre 2014</w:t>
    </w:r>
  </w:p>
  <w:p w:rsidR="00E278EA" w:rsidRPr="00511824" w:rsidRDefault="00E278EA" w:rsidP="00511824">
    <w:pPr>
      <w:jc w:val="right"/>
      <w:rPr>
        <w:rFonts w:ascii="Gill Sans Light" w:hAnsi="Gill Sans Light" w:cs="Gill Sans Light"/>
        <w:sz w:val="20"/>
        <w:szCs w:val="20"/>
      </w:rPr>
    </w:pPr>
    <w:r w:rsidRPr="00511824">
      <w:rPr>
        <w:rFonts w:ascii="Gill Sans Light" w:hAnsi="Gill Sans Light" w:cs="Gill Sans Light"/>
        <w:sz w:val="20"/>
        <w:szCs w:val="20"/>
      </w:rPr>
      <w:t>Intervention de M. Jean-Pierre Maureau</w:t>
    </w:r>
  </w:p>
  <w:p w:rsidR="00E278EA" w:rsidRDefault="00E278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619"/>
    <w:multiLevelType w:val="hybridMultilevel"/>
    <w:tmpl w:val="700010C0"/>
    <w:lvl w:ilvl="0" w:tplc="C512D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37A10"/>
    <w:multiLevelType w:val="hybridMultilevel"/>
    <w:tmpl w:val="8D8A7E72"/>
    <w:lvl w:ilvl="0" w:tplc="41D4CF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4AA1"/>
    <w:multiLevelType w:val="hybridMultilevel"/>
    <w:tmpl w:val="49A484E4"/>
    <w:lvl w:ilvl="0" w:tplc="3BCC6152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D223A0"/>
    <w:multiLevelType w:val="hybridMultilevel"/>
    <w:tmpl w:val="00D415D6"/>
    <w:lvl w:ilvl="0" w:tplc="E7B81DBC">
      <w:start w:val="1"/>
      <w:numFmt w:val="lowerLetter"/>
      <w:lvlText w:val="%1-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F760C"/>
    <w:multiLevelType w:val="multilevel"/>
    <w:tmpl w:val="069251A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F54FF"/>
    <w:multiLevelType w:val="hybridMultilevel"/>
    <w:tmpl w:val="3F6A22BA"/>
    <w:lvl w:ilvl="0" w:tplc="0E58AF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E2B0A"/>
    <w:multiLevelType w:val="hybridMultilevel"/>
    <w:tmpl w:val="56BE1BF4"/>
    <w:lvl w:ilvl="0" w:tplc="57D614F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07230"/>
    <w:multiLevelType w:val="hybridMultilevel"/>
    <w:tmpl w:val="052236CA"/>
    <w:lvl w:ilvl="0" w:tplc="979236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32537"/>
    <w:multiLevelType w:val="hybridMultilevel"/>
    <w:tmpl w:val="E83ABFD6"/>
    <w:lvl w:ilvl="0" w:tplc="C3BA4262">
      <w:start w:val="1"/>
      <w:numFmt w:val="lowerLetter"/>
      <w:lvlText w:val="%1."/>
      <w:lvlJc w:val="left"/>
      <w:pPr>
        <w:ind w:left="2357" w:hanging="947"/>
      </w:p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>
    <w:nsid w:val="17887E36"/>
    <w:multiLevelType w:val="hybridMultilevel"/>
    <w:tmpl w:val="44D0765A"/>
    <w:lvl w:ilvl="0" w:tplc="C3BA4262">
      <w:start w:val="1"/>
      <w:numFmt w:val="lowerLetter"/>
      <w:lvlText w:val="%1."/>
      <w:lvlJc w:val="left"/>
      <w:pPr>
        <w:ind w:left="1287" w:hanging="947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85CDF"/>
    <w:multiLevelType w:val="hybridMultilevel"/>
    <w:tmpl w:val="5E0AFB64"/>
    <w:lvl w:ilvl="0" w:tplc="C3BA4262">
      <w:start w:val="1"/>
      <w:numFmt w:val="bullet"/>
      <w:lvlText w:val=""/>
      <w:lvlJc w:val="left"/>
      <w:pPr>
        <w:ind w:left="1627" w:hanging="94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1F372A60"/>
    <w:multiLevelType w:val="hybridMultilevel"/>
    <w:tmpl w:val="B0A0661A"/>
    <w:lvl w:ilvl="0" w:tplc="C3BA4262">
      <w:start w:val="1"/>
      <w:numFmt w:val="bullet"/>
      <w:lvlText w:val=""/>
      <w:lvlJc w:val="left"/>
      <w:pPr>
        <w:ind w:left="2007" w:hanging="94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581787"/>
    <w:multiLevelType w:val="hybridMultilevel"/>
    <w:tmpl w:val="04E0727E"/>
    <w:lvl w:ilvl="0" w:tplc="5E927A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23D89"/>
    <w:multiLevelType w:val="hybridMultilevel"/>
    <w:tmpl w:val="D068CC82"/>
    <w:lvl w:ilvl="0" w:tplc="EFFAE0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111F3"/>
    <w:multiLevelType w:val="hybridMultilevel"/>
    <w:tmpl w:val="9926E194"/>
    <w:lvl w:ilvl="0" w:tplc="2F2AA9C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32B0"/>
    <w:multiLevelType w:val="hybridMultilevel"/>
    <w:tmpl w:val="7CE24BC8"/>
    <w:lvl w:ilvl="0" w:tplc="C3BA4262">
      <w:start w:val="1"/>
      <w:numFmt w:val="bullet"/>
      <w:lvlText w:val=""/>
      <w:lvlJc w:val="left"/>
      <w:pPr>
        <w:ind w:left="2007" w:hanging="94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0D2C5F"/>
    <w:multiLevelType w:val="hybridMultilevel"/>
    <w:tmpl w:val="069251A8"/>
    <w:lvl w:ilvl="0" w:tplc="E84A00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369D6"/>
    <w:multiLevelType w:val="hybridMultilevel"/>
    <w:tmpl w:val="CE447B4A"/>
    <w:lvl w:ilvl="0" w:tplc="2EC256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35BA1"/>
    <w:multiLevelType w:val="hybridMultilevel"/>
    <w:tmpl w:val="C9CA0226"/>
    <w:lvl w:ilvl="0" w:tplc="C3BA4262">
      <w:start w:val="1"/>
      <w:numFmt w:val="lowerLetter"/>
      <w:lvlText w:val="%1."/>
      <w:lvlJc w:val="left"/>
      <w:pPr>
        <w:ind w:left="1647" w:hanging="947"/>
      </w:p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563224"/>
    <w:multiLevelType w:val="hybridMultilevel"/>
    <w:tmpl w:val="73E46DB2"/>
    <w:lvl w:ilvl="0" w:tplc="C3BA4262">
      <w:start w:val="1"/>
      <w:numFmt w:val="bullet"/>
      <w:lvlText w:val=""/>
      <w:lvlJc w:val="left"/>
      <w:pPr>
        <w:ind w:left="2007" w:hanging="94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8D49D4"/>
    <w:multiLevelType w:val="hybridMultilevel"/>
    <w:tmpl w:val="0554D97E"/>
    <w:lvl w:ilvl="0" w:tplc="C3BA4262">
      <w:start w:val="1"/>
      <w:numFmt w:val="bullet"/>
      <w:lvlText w:val=""/>
      <w:lvlJc w:val="left"/>
      <w:pPr>
        <w:ind w:left="1307" w:hanging="94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49503604"/>
    <w:multiLevelType w:val="hybridMultilevel"/>
    <w:tmpl w:val="C9CA0226"/>
    <w:lvl w:ilvl="0" w:tplc="C3BA4262">
      <w:start w:val="1"/>
      <w:numFmt w:val="bullet"/>
      <w:lvlText w:val=""/>
      <w:lvlJc w:val="left"/>
      <w:pPr>
        <w:ind w:left="1647" w:hanging="94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887D60"/>
    <w:multiLevelType w:val="hybridMultilevel"/>
    <w:tmpl w:val="4CA26FDC"/>
    <w:lvl w:ilvl="0" w:tplc="C3BA4262">
      <w:start w:val="1"/>
      <w:numFmt w:val="bullet"/>
      <w:lvlText w:val=""/>
      <w:lvlJc w:val="left"/>
      <w:pPr>
        <w:ind w:left="1287" w:hanging="94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90A6D"/>
    <w:multiLevelType w:val="hybridMultilevel"/>
    <w:tmpl w:val="577231FE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DFE57AF"/>
    <w:multiLevelType w:val="hybridMultilevel"/>
    <w:tmpl w:val="44E45372"/>
    <w:lvl w:ilvl="0" w:tplc="C3BA4262">
      <w:start w:val="1"/>
      <w:numFmt w:val="lowerLetter"/>
      <w:lvlText w:val="%1."/>
      <w:lvlJc w:val="left"/>
      <w:pPr>
        <w:ind w:left="1287" w:hanging="947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851BF"/>
    <w:multiLevelType w:val="hybridMultilevel"/>
    <w:tmpl w:val="8228A628"/>
    <w:lvl w:ilvl="0" w:tplc="3BCC61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C46D5"/>
    <w:multiLevelType w:val="hybridMultilevel"/>
    <w:tmpl w:val="6580659A"/>
    <w:lvl w:ilvl="0" w:tplc="403804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92FAC"/>
    <w:multiLevelType w:val="hybridMultilevel"/>
    <w:tmpl w:val="6D22103E"/>
    <w:lvl w:ilvl="0" w:tplc="8C04F1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244E"/>
    <w:multiLevelType w:val="hybridMultilevel"/>
    <w:tmpl w:val="E650236A"/>
    <w:lvl w:ilvl="0" w:tplc="C3BA4262">
      <w:start w:val="1"/>
      <w:numFmt w:val="lowerLetter"/>
      <w:lvlText w:val="%1."/>
      <w:lvlJc w:val="left"/>
      <w:pPr>
        <w:ind w:left="1287" w:hanging="947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159E3"/>
    <w:multiLevelType w:val="hybridMultilevel"/>
    <w:tmpl w:val="49F00D48"/>
    <w:lvl w:ilvl="0" w:tplc="C3BA4262">
      <w:start w:val="1"/>
      <w:numFmt w:val="lowerLetter"/>
      <w:lvlText w:val="%1."/>
      <w:lvlJc w:val="left"/>
      <w:pPr>
        <w:ind w:left="1287" w:hanging="947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B3348"/>
    <w:multiLevelType w:val="hybridMultilevel"/>
    <w:tmpl w:val="98A2E6BC"/>
    <w:lvl w:ilvl="0" w:tplc="CFD81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33F44"/>
    <w:multiLevelType w:val="hybridMultilevel"/>
    <w:tmpl w:val="B1849B6C"/>
    <w:lvl w:ilvl="0" w:tplc="C3BA4262">
      <w:start w:val="1"/>
      <w:numFmt w:val="lowerLetter"/>
      <w:lvlText w:val="%1."/>
      <w:lvlJc w:val="left"/>
      <w:pPr>
        <w:ind w:left="1287" w:hanging="947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27"/>
  </w:num>
  <w:num w:numId="5">
    <w:abstractNumId w:val="17"/>
  </w:num>
  <w:num w:numId="6">
    <w:abstractNumId w:val="13"/>
  </w:num>
  <w:num w:numId="7">
    <w:abstractNumId w:val="14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26"/>
  </w:num>
  <w:num w:numId="13">
    <w:abstractNumId w:val="16"/>
  </w:num>
  <w:num w:numId="14">
    <w:abstractNumId w:val="3"/>
  </w:num>
  <w:num w:numId="15">
    <w:abstractNumId w:val="4"/>
  </w:num>
  <w:num w:numId="16">
    <w:abstractNumId w:val="2"/>
  </w:num>
  <w:num w:numId="17">
    <w:abstractNumId w:val="15"/>
  </w:num>
  <w:num w:numId="18">
    <w:abstractNumId w:val="31"/>
  </w:num>
  <w:num w:numId="19">
    <w:abstractNumId w:val="10"/>
  </w:num>
  <w:num w:numId="20">
    <w:abstractNumId w:val="9"/>
  </w:num>
  <w:num w:numId="21">
    <w:abstractNumId w:val="21"/>
  </w:num>
  <w:num w:numId="22">
    <w:abstractNumId w:val="18"/>
  </w:num>
  <w:num w:numId="23">
    <w:abstractNumId w:val="29"/>
  </w:num>
  <w:num w:numId="24">
    <w:abstractNumId w:val="24"/>
  </w:num>
  <w:num w:numId="25">
    <w:abstractNumId w:val="23"/>
  </w:num>
  <w:num w:numId="26">
    <w:abstractNumId w:val="22"/>
  </w:num>
  <w:num w:numId="27">
    <w:abstractNumId w:val="2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D99"/>
    <w:rsid w:val="000102E2"/>
    <w:rsid w:val="00011150"/>
    <w:rsid w:val="0001296D"/>
    <w:rsid w:val="0001362B"/>
    <w:rsid w:val="00046D0C"/>
    <w:rsid w:val="000515EA"/>
    <w:rsid w:val="0005630B"/>
    <w:rsid w:val="000604F3"/>
    <w:rsid w:val="00081958"/>
    <w:rsid w:val="000857CE"/>
    <w:rsid w:val="000A5775"/>
    <w:rsid w:val="000B0F71"/>
    <w:rsid w:val="000C600A"/>
    <w:rsid w:val="000D145D"/>
    <w:rsid w:val="000F57DF"/>
    <w:rsid w:val="00105A1A"/>
    <w:rsid w:val="00141E8D"/>
    <w:rsid w:val="00155DBF"/>
    <w:rsid w:val="001569DF"/>
    <w:rsid w:val="00164C04"/>
    <w:rsid w:val="001875DF"/>
    <w:rsid w:val="001A6336"/>
    <w:rsid w:val="001B17D5"/>
    <w:rsid w:val="001F2308"/>
    <w:rsid w:val="002116BC"/>
    <w:rsid w:val="00225E68"/>
    <w:rsid w:val="00236978"/>
    <w:rsid w:val="002427BA"/>
    <w:rsid w:val="00260116"/>
    <w:rsid w:val="002A70DF"/>
    <w:rsid w:val="002D2CE3"/>
    <w:rsid w:val="003106A9"/>
    <w:rsid w:val="003319A3"/>
    <w:rsid w:val="0034612C"/>
    <w:rsid w:val="00366B3D"/>
    <w:rsid w:val="003721BD"/>
    <w:rsid w:val="003A3226"/>
    <w:rsid w:val="003A4E2D"/>
    <w:rsid w:val="003B551F"/>
    <w:rsid w:val="003D7E68"/>
    <w:rsid w:val="003F00F1"/>
    <w:rsid w:val="0040176A"/>
    <w:rsid w:val="004107F4"/>
    <w:rsid w:val="004453ED"/>
    <w:rsid w:val="00475A9D"/>
    <w:rsid w:val="004B22DC"/>
    <w:rsid w:val="004C4A96"/>
    <w:rsid w:val="004D03F8"/>
    <w:rsid w:val="005034A4"/>
    <w:rsid w:val="00510737"/>
    <w:rsid w:val="00511824"/>
    <w:rsid w:val="00524BD0"/>
    <w:rsid w:val="00534E89"/>
    <w:rsid w:val="00544F0A"/>
    <w:rsid w:val="00571D1B"/>
    <w:rsid w:val="00571E45"/>
    <w:rsid w:val="005859A6"/>
    <w:rsid w:val="00613118"/>
    <w:rsid w:val="00636E0D"/>
    <w:rsid w:val="00647012"/>
    <w:rsid w:val="00664E27"/>
    <w:rsid w:val="006A3A38"/>
    <w:rsid w:val="006A6C4D"/>
    <w:rsid w:val="006B2F04"/>
    <w:rsid w:val="006D7420"/>
    <w:rsid w:val="00701C32"/>
    <w:rsid w:val="007324D5"/>
    <w:rsid w:val="00786463"/>
    <w:rsid w:val="007879F6"/>
    <w:rsid w:val="007A11A3"/>
    <w:rsid w:val="007B74E9"/>
    <w:rsid w:val="007D17F4"/>
    <w:rsid w:val="007D4B9B"/>
    <w:rsid w:val="007D56A9"/>
    <w:rsid w:val="007E6F81"/>
    <w:rsid w:val="00830272"/>
    <w:rsid w:val="00876337"/>
    <w:rsid w:val="00886B55"/>
    <w:rsid w:val="008B3A46"/>
    <w:rsid w:val="008B5286"/>
    <w:rsid w:val="008B5730"/>
    <w:rsid w:val="008B630F"/>
    <w:rsid w:val="008C3524"/>
    <w:rsid w:val="008F7F53"/>
    <w:rsid w:val="009006B1"/>
    <w:rsid w:val="009136BD"/>
    <w:rsid w:val="009353A6"/>
    <w:rsid w:val="0096487B"/>
    <w:rsid w:val="009A771A"/>
    <w:rsid w:val="009B28C3"/>
    <w:rsid w:val="009B3907"/>
    <w:rsid w:val="009D6DD3"/>
    <w:rsid w:val="009E0555"/>
    <w:rsid w:val="009F6A4B"/>
    <w:rsid w:val="00A06327"/>
    <w:rsid w:val="00A12AB8"/>
    <w:rsid w:val="00A41674"/>
    <w:rsid w:val="00A45A59"/>
    <w:rsid w:val="00A53F2D"/>
    <w:rsid w:val="00A6117F"/>
    <w:rsid w:val="00A80FE3"/>
    <w:rsid w:val="00A84964"/>
    <w:rsid w:val="00A84D99"/>
    <w:rsid w:val="00A859FC"/>
    <w:rsid w:val="00AC7F26"/>
    <w:rsid w:val="00AD6C34"/>
    <w:rsid w:val="00B24BB7"/>
    <w:rsid w:val="00B3093E"/>
    <w:rsid w:val="00B4316E"/>
    <w:rsid w:val="00B5145C"/>
    <w:rsid w:val="00B56E05"/>
    <w:rsid w:val="00B73028"/>
    <w:rsid w:val="00BA4BCD"/>
    <w:rsid w:val="00BB6E9F"/>
    <w:rsid w:val="00BC0E9F"/>
    <w:rsid w:val="00BC20C8"/>
    <w:rsid w:val="00BE6B31"/>
    <w:rsid w:val="00BF6185"/>
    <w:rsid w:val="00C22963"/>
    <w:rsid w:val="00C3399C"/>
    <w:rsid w:val="00C619CC"/>
    <w:rsid w:val="00C63D64"/>
    <w:rsid w:val="00CB35F0"/>
    <w:rsid w:val="00CD533C"/>
    <w:rsid w:val="00CE4CD6"/>
    <w:rsid w:val="00CF0025"/>
    <w:rsid w:val="00CF0998"/>
    <w:rsid w:val="00D0737E"/>
    <w:rsid w:val="00D1042C"/>
    <w:rsid w:val="00D449AC"/>
    <w:rsid w:val="00D641F5"/>
    <w:rsid w:val="00D67724"/>
    <w:rsid w:val="00DA4C0B"/>
    <w:rsid w:val="00DA625D"/>
    <w:rsid w:val="00DD4841"/>
    <w:rsid w:val="00E036AE"/>
    <w:rsid w:val="00E0388B"/>
    <w:rsid w:val="00E278EA"/>
    <w:rsid w:val="00E35CC3"/>
    <w:rsid w:val="00E446F2"/>
    <w:rsid w:val="00E60717"/>
    <w:rsid w:val="00E62859"/>
    <w:rsid w:val="00E65361"/>
    <w:rsid w:val="00E71670"/>
    <w:rsid w:val="00E871C6"/>
    <w:rsid w:val="00EC0F00"/>
    <w:rsid w:val="00EC408F"/>
    <w:rsid w:val="00ED7B8C"/>
    <w:rsid w:val="00EE2D60"/>
    <w:rsid w:val="00EF4BE3"/>
    <w:rsid w:val="00F106BE"/>
    <w:rsid w:val="00F1359E"/>
    <w:rsid w:val="00F551D1"/>
    <w:rsid w:val="00F86829"/>
    <w:rsid w:val="00FA320D"/>
    <w:rsid w:val="00FB6E73"/>
    <w:rsid w:val="00FC7CF4"/>
    <w:rsid w:val="00FE73AB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881E4-5872-48CA-9FC8-5FFF78CA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6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14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14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118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1824"/>
  </w:style>
  <w:style w:type="paragraph" w:styleId="Pieddepage">
    <w:name w:val="footer"/>
    <w:basedOn w:val="Normal"/>
    <w:link w:val="PieddepageCar"/>
    <w:uiPriority w:val="99"/>
    <w:unhideWhenUsed/>
    <w:rsid w:val="005118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1824"/>
  </w:style>
  <w:style w:type="paragraph" w:styleId="Paragraphedeliste">
    <w:name w:val="List Paragraph"/>
    <w:basedOn w:val="Normal"/>
    <w:uiPriority w:val="34"/>
    <w:qFormat/>
    <w:rsid w:val="00A41674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D1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1598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Maureau</dc:creator>
  <cp:keywords/>
  <dc:description/>
  <cp:lastModifiedBy>Sylvie Cantau</cp:lastModifiedBy>
  <cp:revision>64</cp:revision>
  <cp:lastPrinted>2014-12-01T08:54:00Z</cp:lastPrinted>
  <dcterms:created xsi:type="dcterms:W3CDTF">2014-12-01T06:44:00Z</dcterms:created>
  <dcterms:modified xsi:type="dcterms:W3CDTF">2015-01-21T11:06:00Z</dcterms:modified>
</cp:coreProperties>
</file>